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341845" w14:textId="77777777" w:rsidR="009C75F3" w:rsidRPr="009C75F3" w:rsidRDefault="009C75F3" w:rsidP="009C75F3">
      <w:pPr>
        <w:jc w:val="center"/>
        <w:outlineLvl w:val="0"/>
        <w:rPr>
          <w:rFonts w:ascii="Calibri" w:hAnsi="Calibri"/>
          <w:sz w:val="28"/>
          <w:szCs w:val="28"/>
        </w:rPr>
      </w:pPr>
      <w:r w:rsidRPr="00AF0DB5">
        <w:rPr>
          <w:rFonts w:ascii="Calibri" w:hAnsi="Calibri"/>
          <w:sz w:val="28"/>
          <w:szCs w:val="28"/>
          <w:highlight w:val="lightGray"/>
        </w:rPr>
        <w:t>Dénomination de la coopérative</w:t>
      </w:r>
    </w:p>
    <w:p w14:paraId="3A93BF65" w14:textId="77777777" w:rsidR="009C75F3" w:rsidRPr="009C75F3" w:rsidRDefault="009C75F3" w:rsidP="009C75F3">
      <w:pPr>
        <w:jc w:val="center"/>
        <w:outlineLvl w:val="0"/>
        <w:rPr>
          <w:rFonts w:ascii="Calibri" w:hAnsi="Calibri"/>
          <w:sz w:val="20"/>
          <w:szCs w:val="20"/>
        </w:rPr>
      </w:pPr>
      <w:r w:rsidRPr="009C75F3">
        <w:rPr>
          <w:rFonts w:ascii="Calibri" w:hAnsi="Calibri"/>
          <w:sz w:val="20"/>
          <w:szCs w:val="20"/>
        </w:rPr>
        <w:t xml:space="preserve">Société anonyme Coopérative </w:t>
      </w:r>
      <w:r w:rsidRPr="00AF0DB5">
        <w:rPr>
          <w:rFonts w:ascii="Calibri" w:hAnsi="Calibri"/>
          <w:sz w:val="20"/>
          <w:szCs w:val="20"/>
          <w:highlight w:val="lightGray"/>
        </w:rPr>
        <w:t xml:space="preserve">[de Production / d’Intérêt </w:t>
      </w:r>
      <w:proofErr w:type="gramStart"/>
      <w:r w:rsidRPr="00AF0DB5">
        <w:rPr>
          <w:rFonts w:ascii="Calibri" w:hAnsi="Calibri"/>
          <w:sz w:val="20"/>
          <w:szCs w:val="20"/>
          <w:highlight w:val="lightGray"/>
        </w:rPr>
        <w:t>Collectif</w:t>
      </w:r>
      <w:r w:rsidRPr="009C75F3">
        <w:rPr>
          <w:rFonts w:ascii="Calibri" w:hAnsi="Calibri"/>
          <w:sz w:val="20"/>
          <w:szCs w:val="20"/>
        </w:rPr>
        <w:t xml:space="preserve"> ]</w:t>
      </w:r>
      <w:proofErr w:type="gramEnd"/>
      <w:r w:rsidRPr="009C75F3">
        <w:rPr>
          <w:rFonts w:ascii="Calibri" w:hAnsi="Calibri"/>
          <w:sz w:val="20"/>
          <w:szCs w:val="20"/>
        </w:rPr>
        <w:t xml:space="preserve"> d’Habitation à Loyers Modérés </w:t>
      </w:r>
    </w:p>
    <w:p w14:paraId="51226599" w14:textId="77777777" w:rsidR="009C75F3" w:rsidRPr="00AF0DB5" w:rsidRDefault="009C75F3" w:rsidP="009C75F3">
      <w:pPr>
        <w:jc w:val="center"/>
        <w:outlineLvl w:val="0"/>
        <w:rPr>
          <w:rFonts w:ascii="Calibri" w:hAnsi="Calibri"/>
          <w:sz w:val="20"/>
          <w:szCs w:val="20"/>
          <w:highlight w:val="lightGray"/>
        </w:rPr>
      </w:pPr>
      <w:r w:rsidRPr="009C75F3">
        <w:rPr>
          <w:rFonts w:ascii="Calibri" w:hAnsi="Calibri"/>
          <w:sz w:val="20"/>
          <w:szCs w:val="20"/>
        </w:rPr>
        <w:t xml:space="preserve">Siège social : </w:t>
      </w:r>
      <w:r w:rsidRPr="00AF0DB5">
        <w:rPr>
          <w:rFonts w:ascii="Calibri" w:hAnsi="Calibri"/>
          <w:sz w:val="20"/>
          <w:szCs w:val="20"/>
          <w:highlight w:val="lightGray"/>
        </w:rPr>
        <w:t>Adresse du siège</w:t>
      </w:r>
    </w:p>
    <w:p w14:paraId="2FA08B9B" w14:textId="77777777" w:rsidR="009C75F3" w:rsidRPr="009C75F3" w:rsidRDefault="009C75F3" w:rsidP="009C75F3">
      <w:pPr>
        <w:jc w:val="center"/>
        <w:outlineLvl w:val="0"/>
        <w:rPr>
          <w:rFonts w:ascii="Calibri" w:hAnsi="Calibri"/>
          <w:sz w:val="20"/>
          <w:szCs w:val="20"/>
        </w:rPr>
      </w:pPr>
      <w:r w:rsidRPr="00AF0DB5">
        <w:rPr>
          <w:rFonts w:ascii="Calibri" w:hAnsi="Calibri"/>
          <w:sz w:val="20"/>
          <w:szCs w:val="20"/>
          <w:highlight w:val="lightGray"/>
        </w:rPr>
        <w:t>Numéro d'immatriculation et RCS</w:t>
      </w:r>
    </w:p>
    <w:p w14:paraId="3D1877CD" w14:textId="77777777" w:rsidR="0089010F" w:rsidRPr="00301199" w:rsidRDefault="0089010F" w:rsidP="00301199">
      <w:pPr>
        <w:jc w:val="both"/>
        <w:rPr>
          <w:rFonts w:ascii="Calibri" w:hAnsi="Calibri"/>
          <w:sz w:val="10"/>
          <w:szCs w:val="10"/>
        </w:rPr>
      </w:pPr>
    </w:p>
    <w:p w14:paraId="6EB8B9AE" w14:textId="77777777" w:rsidR="0089010F" w:rsidRPr="00C2635D" w:rsidRDefault="00AF0DB5" w:rsidP="00AF0DB5">
      <w:pPr>
        <w:pStyle w:val="Titre"/>
        <w:jc w:val="center"/>
        <w:rPr>
          <w:rFonts w:ascii="Calibri" w:hAnsi="Calibri"/>
          <w:b/>
          <w:sz w:val="20"/>
          <w:szCs w:val="20"/>
        </w:rPr>
      </w:pPr>
      <w:r w:rsidRPr="006E51B8">
        <w:rPr>
          <w:rFonts w:ascii="Calibri" w:hAnsi="Calibri"/>
          <w:b/>
          <w:sz w:val="20"/>
          <w:szCs w:val="20"/>
        </w:rPr>
        <w:t>PROCÈS-VERBAL</w:t>
      </w:r>
      <w:r w:rsidR="0089010F" w:rsidRPr="006E51B8">
        <w:rPr>
          <w:rFonts w:ascii="Calibri" w:hAnsi="Calibri"/>
          <w:b/>
          <w:sz w:val="20"/>
          <w:szCs w:val="20"/>
        </w:rPr>
        <w:t xml:space="preserve"> DE</w:t>
      </w:r>
      <w:r w:rsidR="0031670E">
        <w:rPr>
          <w:rFonts w:ascii="Calibri" w:hAnsi="Calibri"/>
          <w:b/>
          <w:sz w:val="20"/>
          <w:szCs w:val="20"/>
        </w:rPr>
        <w:t xml:space="preserve"> L’</w:t>
      </w:r>
      <w:r>
        <w:rPr>
          <w:rFonts w:ascii="Calibri" w:hAnsi="Calibri"/>
          <w:b/>
          <w:sz w:val="20"/>
          <w:szCs w:val="20"/>
        </w:rPr>
        <w:t>ASSEMBLÉE</w:t>
      </w:r>
      <w:r w:rsidR="0031670E">
        <w:rPr>
          <w:rFonts w:ascii="Calibri" w:hAnsi="Calibri"/>
          <w:b/>
          <w:sz w:val="20"/>
          <w:szCs w:val="20"/>
        </w:rPr>
        <w:t xml:space="preserve"> </w:t>
      </w:r>
      <w:r>
        <w:rPr>
          <w:rFonts w:ascii="Calibri" w:hAnsi="Calibri"/>
          <w:b/>
          <w:sz w:val="20"/>
          <w:szCs w:val="20"/>
        </w:rPr>
        <w:t>GÉNÉRALE</w:t>
      </w:r>
      <w:r w:rsidR="0031670E">
        <w:rPr>
          <w:rFonts w:ascii="Calibri" w:hAnsi="Calibri"/>
          <w:b/>
          <w:sz w:val="20"/>
          <w:szCs w:val="20"/>
        </w:rPr>
        <w:t xml:space="preserve"> </w:t>
      </w:r>
      <w:r w:rsidRPr="00AF0DB5">
        <w:rPr>
          <w:rFonts w:ascii="Calibri" w:hAnsi="Calibri"/>
          <w:b/>
          <w:sz w:val="20"/>
          <w:szCs w:val="20"/>
          <w:highlight w:val="lightGray"/>
        </w:rPr>
        <w:t>ORDINAIRE/EXTRAORDINAIRE/MIXTE ANNUELLE</w:t>
      </w:r>
      <w:r>
        <w:rPr>
          <w:rFonts w:ascii="Calibri" w:hAnsi="Calibri"/>
          <w:b/>
          <w:sz w:val="20"/>
          <w:szCs w:val="20"/>
        </w:rPr>
        <w:t xml:space="preserve"> </w:t>
      </w:r>
      <w:r w:rsidRPr="00AF0DB5">
        <w:rPr>
          <w:rFonts w:ascii="Calibri" w:hAnsi="Calibri"/>
          <w:b/>
          <w:sz w:val="20"/>
          <w:szCs w:val="20"/>
        </w:rPr>
        <w:t>DU</w:t>
      </w:r>
      <w:r>
        <w:rPr>
          <w:rFonts w:ascii="Calibri" w:hAnsi="Calibri"/>
          <w:b/>
          <w:sz w:val="20"/>
          <w:szCs w:val="20"/>
        </w:rPr>
        <w:t xml:space="preserve"> </w:t>
      </w:r>
      <w:r w:rsidRPr="00AF0DB5">
        <w:rPr>
          <w:rFonts w:ascii="Calibri" w:hAnsi="Calibri"/>
          <w:b/>
          <w:sz w:val="20"/>
          <w:szCs w:val="20"/>
          <w:highlight w:val="lightGray"/>
        </w:rPr>
        <w:t>XX/XX/2020</w:t>
      </w:r>
    </w:p>
    <w:p w14:paraId="3FB8299E" w14:textId="77777777" w:rsidR="0089010F" w:rsidRPr="00BD16E9" w:rsidRDefault="0089010F" w:rsidP="00F82D8A">
      <w:pPr>
        <w:pBdr>
          <w:bottom w:val="single" w:sz="4" w:space="1" w:color="auto"/>
        </w:pBdr>
        <w:jc w:val="center"/>
        <w:rPr>
          <w:rFonts w:ascii="Calibri" w:hAnsi="Calibri"/>
          <w:sz w:val="8"/>
          <w:szCs w:val="28"/>
        </w:rPr>
      </w:pPr>
    </w:p>
    <w:p w14:paraId="17217156" w14:textId="77777777" w:rsidR="0089010F" w:rsidRPr="003F5BFC" w:rsidRDefault="0089010F" w:rsidP="00E663AB">
      <w:pPr>
        <w:jc w:val="both"/>
        <w:rPr>
          <w:rFonts w:ascii="Calibri" w:hAnsi="Calibri"/>
          <w:sz w:val="10"/>
        </w:rPr>
      </w:pPr>
    </w:p>
    <w:p w14:paraId="7905A909" w14:textId="1182F7CB" w:rsidR="0040288D" w:rsidRDefault="0089010F" w:rsidP="00B512AE">
      <w:pPr>
        <w:jc w:val="both"/>
        <w:outlineLvl w:val="0"/>
        <w:rPr>
          <w:rFonts w:ascii="Calibri" w:hAnsi="Calibri"/>
          <w:i/>
          <w:sz w:val="22"/>
          <w:szCs w:val="22"/>
        </w:rPr>
      </w:pPr>
      <w:r w:rsidRPr="003F5BFC">
        <w:rPr>
          <w:rFonts w:ascii="Calibri" w:hAnsi="Calibri"/>
          <w:i/>
          <w:sz w:val="22"/>
          <w:szCs w:val="22"/>
        </w:rPr>
        <w:t xml:space="preserve">L’an deux mille </w:t>
      </w:r>
      <w:r w:rsidR="00AF0DB5">
        <w:rPr>
          <w:rFonts w:ascii="Calibri" w:hAnsi="Calibri"/>
          <w:i/>
          <w:sz w:val="22"/>
          <w:szCs w:val="22"/>
        </w:rPr>
        <w:t>vingt</w:t>
      </w:r>
      <w:r w:rsidRPr="003F5BFC">
        <w:rPr>
          <w:rFonts w:ascii="Calibri" w:hAnsi="Calibri"/>
          <w:i/>
          <w:sz w:val="22"/>
          <w:szCs w:val="22"/>
        </w:rPr>
        <w:t xml:space="preserve">, le </w:t>
      </w:r>
      <w:r w:rsidR="00AF0DB5" w:rsidRPr="00AF0DB5">
        <w:rPr>
          <w:rFonts w:ascii="Calibri" w:hAnsi="Calibri"/>
          <w:i/>
          <w:sz w:val="22"/>
          <w:szCs w:val="22"/>
          <w:highlight w:val="lightGray"/>
        </w:rPr>
        <w:t>X</w:t>
      </w:r>
      <w:r w:rsidR="00B650F6" w:rsidRPr="00AF0DB5">
        <w:rPr>
          <w:rFonts w:ascii="Calibri" w:hAnsi="Calibri"/>
          <w:i/>
          <w:sz w:val="22"/>
          <w:szCs w:val="22"/>
          <w:highlight w:val="lightGray"/>
        </w:rPr>
        <w:t xml:space="preserve"> juin</w:t>
      </w:r>
      <w:r w:rsidR="00B650F6" w:rsidRPr="003F5BFC">
        <w:rPr>
          <w:rFonts w:ascii="Calibri" w:hAnsi="Calibri"/>
          <w:i/>
          <w:sz w:val="22"/>
          <w:szCs w:val="22"/>
        </w:rPr>
        <w:t xml:space="preserve"> </w:t>
      </w:r>
      <w:r w:rsidRPr="003F5BFC">
        <w:rPr>
          <w:rFonts w:ascii="Calibri" w:hAnsi="Calibri"/>
          <w:i/>
          <w:sz w:val="22"/>
          <w:szCs w:val="22"/>
        </w:rPr>
        <w:t xml:space="preserve">à </w:t>
      </w:r>
      <w:r w:rsidR="00AF0DB5" w:rsidRPr="00AF0DB5">
        <w:rPr>
          <w:rFonts w:ascii="Calibri" w:hAnsi="Calibri"/>
          <w:i/>
          <w:sz w:val="22"/>
          <w:szCs w:val="22"/>
          <w:highlight w:val="lightGray"/>
        </w:rPr>
        <w:t>X</w:t>
      </w:r>
      <w:r w:rsidRPr="003F5BFC">
        <w:rPr>
          <w:rFonts w:ascii="Calibri" w:hAnsi="Calibri"/>
          <w:i/>
          <w:sz w:val="22"/>
          <w:szCs w:val="22"/>
        </w:rPr>
        <w:t xml:space="preserve"> heures</w:t>
      </w:r>
      <w:r w:rsidR="0031670E" w:rsidRPr="003F5BFC">
        <w:rPr>
          <w:rFonts w:ascii="Calibri" w:hAnsi="Calibri"/>
          <w:i/>
          <w:sz w:val="22"/>
          <w:szCs w:val="22"/>
        </w:rPr>
        <w:t xml:space="preserve">, les associés de la </w:t>
      </w:r>
      <w:r w:rsidRPr="003F5BFC">
        <w:rPr>
          <w:rFonts w:ascii="Calibri" w:hAnsi="Calibri"/>
          <w:i/>
          <w:sz w:val="22"/>
          <w:szCs w:val="22"/>
        </w:rPr>
        <w:t xml:space="preserve">Société </w:t>
      </w:r>
      <w:r w:rsidR="00AF0DB5" w:rsidRPr="00AF0DB5">
        <w:rPr>
          <w:rFonts w:ascii="Calibri" w:hAnsi="Calibri"/>
          <w:i/>
          <w:sz w:val="22"/>
          <w:szCs w:val="22"/>
          <w:highlight w:val="lightGray"/>
        </w:rPr>
        <w:t>Dénomination de la coopérative</w:t>
      </w:r>
      <w:r w:rsidRPr="003F5BFC">
        <w:rPr>
          <w:rFonts w:ascii="Calibri" w:hAnsi="Calibri"/>
          <w:i/>
          <w:sz w:val="22"/>
          <w:szCs w:val="22"/>
        </w:rPr>
        <w:t xml:space="preserve"> se sont réunis</w:t>
      </w:r>
      <w:r w:rsidR="004D47A7">
        <w:rPr>
          <w:rFonts w:ascii="Calibri" w:hAnsi="Calibri"/>
          <w:i/>
          <w:sz w:val="22"/>
          <w:szCs w:val="22"/>
        </w:rPr>
        <w:t xml:space="preserve"> au siège de la </w:t>
      </w:r>
      <w:proofErr w:type="gramStart"/>
      <w:r w:rsidR="004D47A7">
        <w:rPr>
          <w:rFonts w:ascii="Calibri" w:hAnsi="Calibri"/>
          <w:i/>
          <w:sz w:val="22"/>
          <w:szCs w:val="22"/>
        </w:rPr>
        <w:t>société  en</w:t>
      </w:r>
      <w:proofErr w:type="gramEnd"/>
      <w:r w:rsidRPr="003F5BFC">
        <w:rPr>
          <w:rFonts w:ascii="Calibri" w:hAnsi="Calibri"/>
          <w:i/>
          <w:sz w:val="22"/>
          <w:szCs w:val="22"/>
        </w:rPr>
        <w:t xml:space="preserve"> </w:t>
      </w:r>
      <w:r w:rsidR="0031670E" w:rsidRPr="003F5BFC">
        <w:rPr>
          <w:rFonts w:ascii="Calibri" w:hAnsi="Calibri"/>
          <w:i/>
          <w:sz w:val="22"/>
          <w:szCs w:val="22"/>
        </w:rPr>
        <w:t xml:space="preserve">assemblée générale </w:t>
      </w:r>
      <w:r w:rsidR="005B763B" w:rsidRPr="00B43408">
        <w:rPr>
          <w:rFonts w:ascii="Calibri" w:hAnsi="Calibri"/>
          <w:i/>
          <w:sz w:val="22"/>
          <w:szCs w:val="22"/>
          <w:highlight w:val="lightGray"/>
        </w:rPr>
        <w:t>ordinaire</w:t>
      </w:r>
      <w:r w:rsidR="0031670E" w:rsidRPr="003F5BFC">
        <w:rPr>
          <w:rFonts w:ascii="Calibri" w:hAnsi="Calibri"/>
          <w:i/>
          <w:sz w:val="22"/>
          <w:szCs w:val="22"/>
        </w:rPr>
        <w:t xml:space="preserve"> sur convocation faite conformément aux dispositions de l’</w:t>
      </w:r>
      <w:r w:rsidR="0040288D" w:rsidRPr="003F5BFC">
        <w:rPr>
          <w:rFonts w:ascii="Calibri" w:hAnsi="Calibri"/>
          <w:i/>
          <w:sz w:val="22"/>
          <w:szCs w:val="22"/>
        </w:rPr>
        <w:t>article 20 des statuts</w:t>
      </w:r>
      <w:r w:rsidR="00B512AE" w:rsidRPr="003F5BFC">
        <w:rPr>
          <w:rFonts w:ascii="Calibri" w:hAnsi="Calibri"/>
          <w:i/>
          <w:sz w:val="22"/>
          <w:szCs w:val="22"/>
        </w:rPr>
        <w:t>.</w:t>
      </w:r>
    </w:p>
    <w:p w14:paraId="6868D4FA" w14:textId="77777777" w:rsidR="00995DE9" w:rsidRDefault="00995DE9" w:rsidP="00B512AE">
      <w:pPr>
        <w:jc w:val="both"/>
        <w:outlineLvl w:val="0"/>
        <w:rPr>
          <w:rFonts w:ascii="Calibri" w:hAnsi="Calibri"/>
          <w:i/>
          <w:sz w:val="22"/>
          <w:szCs w:val="22"/>
        </w:rPr>
      </w:pPr>
    </w:p>
    <w:p w14:paraId="6932B255" w14:textId="77777777" w:rsidR="00B43408" w:rsidRPr="00EC666A" w:rsidRDefault="00B43408" w:rsidP="00B512AE">
      <w:pPr>
        <w:jc w:val="both"/>
        <w:outlineLvl w:val="0"/>
        <w:rPr>
          <w:rFonts w:ascii="Calibri" w:hAnsi="Calibri"/>
          <w:i/>
          <w:color w:val="FF0000"/>
          <w:sz w:val="22"/>
          <w:szCs w:val="22"/>
        </w:rPr>
      </w:pPr>
      <w:r w:rsidRPr="00EC666A">
        <w:rPr>
          <w:rFonts w:ascii="Calibri" w:hAnsi="Calibri"/>
          <w:i/>
          <w:color w:val="FF0000"/>
          <w:sz w:val="22"/>
          <w:szCs w:val="22"/>
        </w:rPr>
        <w:t xml:space="preserve">Cette assemblée générale se </w:t>
      </w:r>
      <w:r w:rsidR="00A63D31" w:rsidRPr="00EC666A">
        <w:rPr>
          <w:rFonts w:ascii="Calibri" w:hAnsi="Calibri"/>
          <w:i/>
          <w:color w:val="FF0000"/>
          <w:sz w:val="22"/>
          <w:szCs w:val="22"/>
        </w:rPr>
        <w:t>tient dans les conditions prévues spécifiquement</w:t>
      </w:r>
      <w:r w:rsidR="00500A09" w:rsidRPr="00EC666A">
        <w:rPr>
          <w:rFonts w:ascii="Calibri" w:hAnsi="Calibri"/>
          <w:i/>
          <w:color w:val="FF0000"/>
          <w:sz w:val="22"/>
          <w:szCs w:val="22"/>
        </w:rPr>
        <w:t xml:space="preserve"> </w:t>
      </w:r>
      <w:r w:rsidR="00500A09" w:rsidRPr="00EC666A">
        <w:rPr>
          <w:rFonts w:ascii="Calibri" w:hAnsi="Calibri"/>
          <w:i/>
          <w:color w:val="FF0000"/>
          <w:sz w:val="22"/>
          <w:szCs w:val="22"/>
          <w:highlight w:val="lightGray"/>
        </w:rPr>
        <w:t>[à</w:t>
      </w:r>
      <w:r w:rsidR="00A63D31" w:rsidRPr="00EC666A">
        <w:rPr>
          <w:rFonts w:ascii="Calibri" w:hAnsi="Calibri"/>
          <w:i/>
          <w:color w:val="FF0000"/>
          <w:sz w:val="22"/>
          <w:szCs w:val="22"/>
          <w:highlight w:val="lightGray"/>
        </w:rPr>
        <w:t xml:space="preserve"> l’article </w:t>
      </w:r>
      <w:r w:rsidR="00F37345" w:rsidRPr="00EC666A">
        <w:rPr>
          <w:rFonts w:ascii="Calibri" w:hAnsi="Calibri"/>
          <w:i/>
          <w:color w:val="FF0000"/>
          <w:sz w:val="22"/>
          <w:szCs w:val="22"/>
          <w:highlight w:val="lightGray"/>
        </w:rPr>
        <w:t>4</w:t>
      </w:r>
      <w:r w:rsidR="00500A09" w:rsidRPr="00EC666A">
        <w:rPr>
          <w:rFonts w:ascii="Calibri" w:hAnsi="Calibri"/>
          <w:i/>
          <w:color w:val="FF0000"/>
          <w:sz w:val="22"/>
          <w:szCs w:val="22"/>
          <w:highlight w:val="lightGray"/>
        </w:rPr>
        <w:t xml:space="preserve"> / aux articles 4 et 5, la deuxième option visant la possibilité également de participation par </w:t>
      </w:r>
      <w:proofErr w:type="spellStart"/>
      <w:r w:rsidR="00500A09" w:rsidRPr="00EC666A">
        <w:rPr>
          <w:rFonts w:ascii="Calibri" w:hAnsi="Calibri"/>
          <w:i/>
          <w:color w:val="FF0000"/>
          <w:sz w:val="22"/>
          <w:szCs w:val="22"/>
          <w:highlight w:val="lightGray"/>
        </w:rPr>
        <w:t>viso-conférence</w:t>
      </w:r>
      <w:proofErr w:type="spellEnd"/>
      <w:r w:rsidR="00500A09" w:rsidRPr="00EC666A">
        <w:rPr>
          <w:rFonts w:ascii="Calibri" w:hAnsi="Calibri"/>
          <w:i/>
          <w:color w:val="FF0000"/>
          <w:sz w:val="22"/>
          <w:szCs w:val="22"/>
        </w:rPr>
        <w:t>]</w:t>
      </w:r>
      <w:r w:rsidR="00F37345" w:rsidRPr="00EC666A">
        <w:rPr>
          <w:rFonts w:ascii="Calibri" w:hAnsi="Calibri"/>
          <w:i/>
          <w:color w:val="FF0000"/>
          <w:sz w:val="22"/>
          <w:szCs w:val="22"/>
        </w:rPr>
        <w:t xml:space="preserve"> de l’ordonnance 2020-231 du 25 mars 2020.</w:t>
      </w:r>
      <w:r w:rsidRPr="00EC666A">
        <w:rPr>
          <w:rFonts w:ascii="Calibri" w:hAnsi="Calibri"/>
          <w:i/>
          <w:color w:val="FF0000"/>
          <w:sz w:val="22"/>
          <w:szCs w:val="22"/>
        </w:rPr>
        <w:t xml:space="preserve"> </w:t>
      </w:r>
      <w:r w:rsidR="00AB72A0" w:rsidRPr="00AB72A0">
        <w:rPr>
          <w:rFonts w:ascii="Calibri" w:hAnsi="Calibri"/>
          <w:i/>
          <w:color w:val="FF0000"/>
          <w:sz w:val="22"/>
          <w:szCs w:val="22"/>
          <w:highlight w:val="lightGray"/>
        </w:rPr>
        <w:t>[</w:t>
      </w:r>
      <w:r w:rsidR="00AB72A0">
        <w:rPr>
          <w:rFonts w:ascii="Calibri" w:hAnsi="Calibri"/>
          <w:i/>
          <w:color w:val="FF0000"/>
          <w:sz w:val="22"/>
          <w:szCs w:val="22"/>
          <w:highlight w:val="lightGray"/>
        </w:rPr>
        <w:t>E</w:t>
      </w:r>
      <w:r w:rsidR="00AB72A0" w:rsidRPr="00AB72A0">
        <w:rPr>
          <w:rFonts w:ascii="Calibri" w:hAnsi="Calibri"/>
          <w:i/>
          <w:color w:val="FF0000"/>
          <w:sz w:val="22"/>
          <w:szCs w:val="22"/>
          <w:highlight w:val="lightGray"/>
        </w:rPr>
        <w:t>n cas de visioconférence :]</w:t>
      </w:r>
      <w:r w:rsidR="00AB72A0">
        <w:rPr>
          <w:rFonts w:ascii="Calibri" w:hAnsi="Calibri"/>
          <w:i/>
          <w:color w:val="FF0000"/>
          <w:sz w:val="22"/>
          <w:szCs w:val="22"/>
        </w:rPr>
        <w:t xml:space="preserve"> L’assemblée se tient par recours exclusif à la visioconférence. </w:t>
      </w:r>
    </w:p>
    <w:p w14:paraId="58F04EA7" w14:textId="77777777" w:rsidR="00500A09" w:rsidRDefault="00500A09" w:rsidP="0031670E">
      <w:pPr>
        <w:jc w:val="both"/>
        <w:outlineLvl w:val="0"/>
        <w:rPr>
          <w:rFonts w:ascii="Georgia" w:hAnsi="Georgia"/>
          <w:i/>
          <w:sz w:val="22"/>
          <w:szCs w:val="22"/>
        </w:rPr>
      </w:pPr>
    </w:p>
    <w:p w14:paraId="16064C77" w14:textId="77777777" w:rsidR="00B512AE" w:rsidRPr="003F5BFC" w:rsidRDefault="0040288D" w:rsidP="0031670E">
      <w:pPr>
        <w:jc w:val="both"/>
        <w:outlineLvl w:val="0"/>
        <w:rPr>
          <w:rFonts w:ascii="Calibri" w:hAnsi="Calibri"/>
          <w:i/>
          <w:sz w:val="22"/>
          <w:szCs w:val="22"/>
        </w:rPr>
      </w:pPr>
      <w:r w:rsidRPr="003F5BFC">
        <w:rPr>
          <w:rFonts w:ascii="Calibri" w:hAnsi="Calibri"/>
          <w:i/>
          <w:sz w:val="22"/>
          <w:szCs w:val="22"/>
        </w:rPr>
        <w:t xml:space="preserve">L’assemblée est présidée par </w:t>
      </w:r>
      <w:r w:rsidR="00500A09" w:rsidRPr="00500A09">
        <w:rPr>
          <w:rFonts w:ascii="Calibri" w:hAnsi="Calibri"/>
          <w:i/>
          <w:sz w:val="22"/>
          <w:szCs w:val="22"/>
          <w:highlight w:val="lightGray"/>
        </w:rPr>
        <w:t>X</w:t>
      </w:r>
      <w:r w:rsidRPr="003F5BFC">
        <w:rPr>
          <w:rFonts w:ascii="Calibri" w:hAnsi="Calibri"/>
          <w:i/>
          <w:sz w:val="22"/>
          <w:szCs w:val="22"/>
        </w:rPr>
        <w:t>, président du Conseil d</w:t>
      </w:r>
      <w:r w:rsidR="009436CC" w:rsidRPr="003F5BFC">
        <w:rPr>
          <w:rFonts w:ascii="Calibri" w:hAnsi="Calibri"/>
          <w:i/>
          <w:sz w:val="22"/>
          <w:szCs w:val="22"/>
        </w:rPr>
        <w:t xml:space="preserve">’Administration. </w:t>
      </w:r>
      <w:r w:rsidR="00500A09" w:rsidRPr="00A42478">
        <w:rPr>
          <w:rFonts w:ascii="Calibri" w:hAnsi="Calibri"/>
          <w:i/>
          <w:sz w:val="22"/>
          <w:szCs w:val="22"/>
          <w:highlight w:val="lightGray"/>
        </w:rPr>
        <w:t>X</w:t>
      </w:r>
      <w:r w:rsidR="009436CC" w:rsidRPr="00A42478">
        <w:rPr>
          <w:rFonts w:ascii="Calibri" w:hAnsi="Calibri"/>
          <w:i/>
          <w:sz w:val="22"/>
          <w:szCs w:val="22"/>
          <w:highlight w:val="lightGray"/>
        </w:rPr>
        <w:t xml:space="preserve">, représentée par </w:t>
      </w:r>
      <w:r w:rsidR="00500A09" w:rsidRPr="00A42478">
        <w:rPr>
          <w:rFonts w:ascii="Calibri" w:hAnsi="Calibri"/>
          <w:i/>
          <w:sz w:val="22"/>
          <w:szCs w:val="22"/>
          <w:highlight w:val="lightGray"/>
        </w:rPr>
        <w:t>X</w:t>
      </w:r>
      <w:r w:rsidR="00A42478" w:rsidRPr="00A42478">
        <w:rPr>
          <w:rFonts w:ascii="Calibri" w:hAnsi="Calibri"/>
          <w:i/>
          <w:sz w:val="22"/>
          <w:szCs w:val="22"/>
          <w:highlight w:val="lightGray"/>
        </w:rPr>
        <w:t xml:space="preserve"> </w:t>
      </w:r>
      <w:r w:rsidR="00A42478">
        <w:rPr>
          <w:rFonts w:ascii="Calibri" w:hAnsi="Calibri"/>
          <w:i/>
          <w:sz w:val="22"/>
          <w:szCs w:val="22"/>
          <w:highlight w:val="lightGray"/>
        </w:rPr>
        <w:t>[</w:t>
      </w:r>
      <w:r w:rsidR="00A42478" w:rsidRPr="00A42478">
        <w:rPr>
          <w:rFonts w:ascii="Calibri" w:hAnsi="Calibri"/>
          <w:i/>
          <w:sz w:val="22"/>
          <w:szCs w:val="22"/>
          <w:highlight w:val="lightGray"/>
        </w:rPr>
        <w:t>si personne morale</w:t>
      </w:r>
      <w:r w:rsidR="00A42478">
        <w:rPr>
          <w:rFonts w:ascii="Calibri" w:hAnsi="Calibri"/>
          <w:i/>
          <w:sz w:val="22"/>
          <w:szCs w:val="22"/>
          <w:highlight w:val="lightGray"/>
        </w:rPr>
        <w:t>]</w:t>
      </w:r>
      <w:r w:rsidR="005B763B" w:rsidRPr="00A42478">
        <w:rPr>
          <w:rFonts w:ascii="Calibri" w:hAnsi="Calibri"/>
          <w:i/>
          <w:sz w:val="22"/>
          <w:szCs w:val="22"/>
          <w:highlight w:val="lightGray"/>
        </w:rPr>
        <w:t xml:space="preserve"> et </w:t>
      </w:r>
      <w:r w:rsidR="00A42478" w:rsidRPr="00A42478">
        <w:rPr>
          <w:rFonts w:ascii="Calibri" w:hAnsi="Calibri"/>
          <w:i/>
          <w:sz w:val="22"/>
          <w:szCs w:val="22"/>
          <w:highlight w:val="lightGray"/>
        </w:rPr>
        <w:t xml:space="preserve">X </w:t>
      </w:r>
      <w:r w:rsidR="00A42478">
        <w:rPr>
          <w:rFonts w:ascii="Calibri" w:hAnsi="Calibri"/>
          <w:i/>
          <w:sz w:val="22"/>
          <w:szCs w:val="22"/>
          <w:highlight w:val="lightGray"/>
        </w:rPr>
        <w:t>[</w:t>
      </w:r>
      <w:r w:rsidR="00A42478" w:rsidRPr="00A42478">
        <w:rPr>
          <w:rFonts w:ascii="Calibri" w:hAnsi="Calibri"/>
          <w:i/>
          <w:sz w:val="22"/>
          <w:szCs w:val="22"/>
          <w:highlight w:val="lightGray"/>
        </w:rPr>
        <w:t>si personne physique</w:t>
      </w:r>
      <w:r w:rsidR="00A42478">
        <w:rPr>
          <w:rFonts w:ascii="Calibri" w:hAnsi="Calibri"/>
          <w:i/>
          <w:sz w:val="22"/>
          <w:szCs w:val="22"/>
        </w:rPr>
        <w:t>]</w:t>
      </w:r>
      <w:r w:rsidR="005B763B" w:rsidRPr="003F5BFC">
        <w:rPr>
          <w:rFonts w:ascii="Calibri" w:hAnsi="Calibri"/>
          <w:i/>
          <w:sz w:val="22"/>
          <w:szCs w:val="22"/>
        </w:rPr>
        <w:t>,</w:t>
      </w:r>
      <w:r w:rsidR="009436CC" w:rsidRPr="003F5BFC">
        <w:rPr>
          <w:rFonts w:ascii="Calibri" w:hAnsi="Calibri"/>
          <w:i/>
          <w:sz w:val="22"/>
          <w:szCs w:val="22"/>
        </w:rPr>
        <w:t xml:space="preserve"> assure</w:t>
      </w:r>
      <w:r w:rsidR="005B763B" w:rsidRPr="003F5BFC">
        <w:rPr>
          <w:rFonts w:ascii="Calibri" w:hAnsi="Calibri"/>
          <w:i/>
          <w:sz w:val="22"/>
          <w:szCs w:val="22"/>
        </w:rPr>
        <w:t>nt</w:t>
      </w:r>
      <w:r w:rsidR="009436CC" w:rsidRPr="003F5BFC">
        <w:rPr>
          <w:rFonts w:ascii="Calibri" w:hAnsi="Calibri"/>
          <w:i/>
          <w:sz w:val="22"/>
          <w:szCs w:val="22"/>
        </w:rPr>
        <w:t xml:space="preserve"> </w:t>
      </w:r>
      <w:r w:rsidR="00B512AE" w:rsidRPr="003F5BFC">
        <w:rPr>
          <w:rFonts w:ascii="Calibri" w:hAnsi="Calibri"/>
          <w:i/>
          <w:sz w:val="22"/>
          <w:szCs w:val="22"/>
        </w:rPr>
        <w:t xml:space="preserve">la fonction de scrutateur. </w:t>
      </w:r>
    </w:p>
    <w:p w14:paraId="0AB02502" w14:textId="77777777" w:rsidR="00C919D1" w:rsidRDefault="00A42478" w:rsidP="00C919D1">
      <w:pPr>
        <w:jc w:val="both"/>
        <w:outlineLvl w:val="0"/>
        <w:rPr>
          <w:rFonts w:ascii="Calibri" w:hAnsi="Calibri" w:cs="Arial"/>
          <w:bCs/>
          <w:i/>
          <w:sz w:val="22"/>
          <w:szCs w:val="22"/>
        </w:rPr>
      </w:pPr>
      <w:r w:rsidRPr="00A42478">
        <w:rPr>
          <w:rFonts w:ascii="Calibri" w:hAnsi="Calibri" w:cs="Arial"/>
          <w:bCs/>
          <w:i/>
          <w:sz w:val="22"/>
          <w:szCs w:val="22"/>
          <w:highlight w:val="lightGray"/>
        </w:rPr>
        <w:t>X</w:t>
      </w:r>
      <w:r w:rsidR="00C919D1" w:rsidRPr="003F5BFC">
        <w:rPr>
          <w:rFonts w:ascii="Calibri" w:hAnsi="Calibri" w:cs="Arial"/>
          <w:bCs/>
          <w:i/>
          <w:sz w:val="22"/>
          <w:szCs w:val="22"/>
        </w:rPr>
        <w:t xml:space="preserve"> assume les fonctions de secrétaire.</w:t>
      </w:r>
    </w:p>
    <w:p w14:paraId="228884E9" w14:textId="77777777" w:rsidR="00BF4C2B" w:rsidRDefault="00BF4C2B" w:rsidP="00C919D1">
      <w:pPr>
        <w:jc w:val="both"/>
        <w:outlineLvl w:val="0"/>
        <w:rPr>
          <w:rFonts w:ascii="Calibri" w:hAnsi="Calibri" w:cs="Arial"/>
          <w:bCs/>
          <w:i/>
          <w:sz w:val="22"/>
          <w:szCs w:val="22"/>
        </w:rPr>
      </w:pPr>
    </w:p>
    <w:p w14:paraId="6A5FA78C" w14:textId="178699B6" w:rsidR="004D47A7" w:rsidRPr="002744D4" w:rsidRDefault="00995DE9" w:rsidP="004D47A7">
      <w:pPr>
        <w:jc w:val="both"/>
        <w:outlineLvl w:val="0"/>
        <w:rPr>
          <w:rFonts w:ascii="Calibri" w:hAnsi="Calibri" w:cs="Arial"/>
          <w:bCs/>
          <w:i/>
          <w:color w:val="FF0000"/>
          <w:sz w:val="22"/>
          <w:szCs w:val="22"/>
        </w:rPr>
      </w:pPr>
      <w:r>
        <w:rPr>
          <w:rFonts w:ascii="Calibri" w:hAnsi="Calibri" w:cs="Arial"/>
          <w:bCs/>
          <w:i/>
          <w:color w:val="FF0000"/>
          <w:sz w:val="22"/>
          <w:szCs w:val="22"/>
        </w:rPr>
        <w:t>[</w:t>
      </w:r>
      <w:r w:rsidR="004D47A7" w:rsidRPr="00995DE9">
        <w:rPr>
          <w:rFonts w:ascii="Calibri" w:hAnsi="Calibri" w:cs="Arial"/>
          <w:bCs/>
          <w:i/>
          <w:color w:val="FF0000"/>
          <w:sz w:val="22"/>
          <w:szCs w:val="22"/>
        </w:rPr>
        <w:t xml:space="preserve">Note </w:t>
      </w:r>
      <w:r>
        <w:rPr>
          <w:rFonts w:ascii="Calibri" w:hAnsi="Calibri" w:cs="Arial"/>
          <w:bCs/>
          <w:i/>
          <w:color w:val="FF0000"/>
          <w:sz w:val="22"/>
          <w:szCs w:val="22"/>
        </w:rPr>
        <w:t>sur la constitution du bureau de l’</w:t>
      </w:r>
      <w:r w:rsidR="004D47A7" w:rsidRPr="00995DE9">
        <w:rPr>
          <w:rFonts w:ascii="Calibri" w:hAnsi="Calibri" w:cs="Arial"/>
          <w:bCs/>
          <w:i/>
          <w:color w:val="FF0000"/>
          <w:sz w:val="22"/>
          <w:szCs w:val="22"/>
        </w:rPr>
        <w:t>AG huis clos : En cas de réunion de l’assemblée générale à huis clos en application de l’article 4 de l’ordonnance 2020-231 du 25 mars 2020, si l’assemblée ne peut être présidée par le président du conseil ou, en son absence, par la personne prévue dans les statuts, alors elle doit présidée par la personne désignée à cet effet par le conseil parmi ses membres ou, en cas d’indisponibilité, parmi les mandataires sociaux. Le conseil doit par ailleurs désigner 2 scrutateurs, qu’il s’efforce de choisir parmi les associés. A défaut, ils peuvent être choisis en dehors d’eux. Les associés sont informés, dès que possible et par tous moyens, de l’identité et de la qualité des personnes désignées</w:t>
      </w:r>
      <w:proofErr w:type="gramStart"/>
      <w:r w:rsidR="004D47A7" w:rsidRPr="00995DE9">
        <w:rPr>
          <w:rFonts w:ascii="Calibri" w:hAnsi="Calibri" w:cs="Arial"/>
          <w:bCs/>
          <w:i/>
          <w:color w:val="FF0000"/>
          <w:sz w:val="22"/>
          <w:szCs w:val="22"/>
        </w:rPr>
        <w:t>.</w:t>
      </w:r>
      <w:r w:rsidR="004D47A7" w:rsidRPr="002744D4">
        <w:rPr>
          <w:rFonts w:ascii="Calibri" w:hAnsi="Calibri" w:cs="Arial"/>
          <w:bCs/>
          <w:i/>
          <w:color w:val="FF0000"/>
          <w:sz w:val="22"/>
          <w:szCs w:val="22"/>
        </w:rPr>
        <w:t xml:space="preserve"> </w:t>
      </w:r>
      <w:r>
        <w:rPr>
          <w:rFonts w:ascii="Calibri" w:hAnsi="Calibri" w:cs="Arial"/>
          <w:bCs/>
          <w:i/>
          <w:color w:val="FF0000"/>
          <w:sz w:val="22"/>
          <w:szCs w:val="22"/>
        </w:rPr>
        <w:t>]</w:t>
      </w:r>
      <w:proofErr w:type="gramEnd"/>
    </w:p>
    <w:p w14:paraId="72AB9BF2" w14:textId="77777777" w:rsidR="00B512AE" w:rsidRPr="003F5BFC" w:rsidRDefault="00B512AE" w:rsidP="0031670E">
      <w:pPr>
        <w:jc w:val="both"/>
        <w:outlineLvl w:val="0"/>
        <w:rPr>
          <w:rFonts w:ascii="Calibri" w:hAnsi="Calibri"/>
          <w:i/>
          <w:sz w:val="22"/>
          <w:szCs w:val="22"/>
        </w:rPr>
      </w:pPr>
    </w:p>
    <w:p w14:paraId="3C8A76F2" w14:textId="382901DF" w:rsidR="00B512AE" w:rsidRPr="003F5BFC" w:rsidRDefault="00B512AE" w:rsidP="00B512AE">
      <w:pPr>
        <w:jc w:val="both"/>
        <w:outlineLvl w:val="0"/>
        <w:rPr>
          <w:rFonts w:ascii="Calibri" w:hAnsi="Calibri"/>
          <w:i/>
          <w:sz w:val="22"/>
          <w:szCs w:val="22"/>
        </w:rPr>
      </w:pPr>
      <w:r w:rsidRPr="003F5BFC">
        <w:rPr>
          <w:rFonts w:ascii="Calibri" w:hAnsi="Calibri"/>
          <w:i/>
          <w:sz w:val="22"/>
          <w:szCs w:val="22"/>
        </w:rPr>
        <w:t xml:space="preserve">Il est </w:t>
      </w:r>
      <w:r w:rsidR="00A42478" w:rsidRPr="003F5BFC">
        <w:rPr>
          <w:rFonts w:ascii="Calibri" w:hAnsi="Calibri"/>
          <w:i/>
          <w:sz w:val="22"/>
          <w:szCs w:val="22"/>
        </w:rPr>
        <w:t>établi</w:t>
      </w:r>
      <w:r w:rsidRPr="003F5BFC">
        <w:rPr>
          <w:rFonts w:ascii="Calibri" w:hAnsi="Calibri"/>
          <w:i/>
          <w:sz w:val="22"/>
          <w:szCs w:val="22"/>
        </w:rPr>
        <w:t xml:space="preserve"> une feuille de présence qui </w:t>
      </w:r>
      <w:r w:rsidR="00AB72A0">
        <w:rPr>
          <w:rFonts w:ascii="Calibri" w:hAnsi="Calibri"/>
          <w:i/>
          <w:color w:val="FF0000"/>
          <w:sz w:val="22"/>
          <w:szCs w:val="22"/>
        </w:rPr>
        <w:t>précise</w:t>
      </w:r>
      <w:r w:rsidRPr="00C121B4">
        <w:rPr>
          <w:rFonts w:ascii="Calibri" w:hAnsi="Calibri"/>
          <w:i/>
          <w:color w:val="FF0000"/>
          <w:sz w:val="22"/>
          <w:szCs w:val="22"/>
        </w:rPr>
        <w:t xml:space="preserve"> chaque membre de l’assemblée </w:t>
      </w:r>
      <w:r w:rsidR="00C121B4" w:rsidRPr="00C121B4">
        <w:rPr>
          <w:rFonts w:ascii="Calibri" w:hAnsi="Calibri"/>
          <w:i/>
          <w:color w:val="FF0000"/>
          <w:sz w:val="22"/>
          <w:szCs w:val="22"/>
        </w:rPr>
        <w:t>participant aux votes</w:t>
      </w:r>
      <w:r w:rsidRPr="003F5BFC">
        <w:rPr>
          <w:rFonts w:ascii="Calibri" w:hAnsi="Calibri"/>
          <w:i/>
          <w:sz w:val="22"/>
          <w:szCs w:val="22"/>
        </w:rPr>
        <w:t xml:space="preserve"> et certifiée exacte. Elle permet de constater que </w:t>
      </w:r>
      <w:r w:rsidR="00C121B4" w:rsidRPr="00C121B4">
        <w:rPr>
          <w:rFonts w:ascii="Calibri" w:hAnsi="Calibri"/>
          <w:i/>
          <w:sz w:val="22"/>
          <w:szCs w:val="22"/>
          <w:highlight w:val="lightGray"/>
        </w:rPr>
        <w:t>X</w:t>
      </w:r>
      <w:r w:rsidRPr="003F5BFC">
        <w:rPr>
          <w:rFonts w:ascii="Calibri" w:hAnsi="Calibri"/>
          <w:i/>
          <w:sz w:val="22"/>
          <w:szCs w:val="22"/>
        </w:rPr>
        <w:t xml:space="preserve"> sociétaires </w:t>
      </w:r>
      <w:r w:rsidR="00C121B4">
        <w:rPr>
          <w:rFonts w:ascii="Calibri" w:hAnsi="Calibri"/>
          <w:i/>
          <w:sz w:val="22"/>
          <w:szCs w:val="22"/>
        </w:rPr>
        <w:t xml:space="preserve">participent par visioconférence, </w:t>
      </w:r>
      <w:r w:rsidR="00C121B4" w:rsidRPr="00DA0CCE">
        <w:rPr>
          <w:rFonts w:ascii="Calibri" w:hAnsi="Calibri"/>
          <w:i/>
          <w:sz w:val="22"/>
          <w:szCs w:val="22"/>
          <w:highlight w:val="lightGray"/>
        </w:rPr>
        <w:t>X</w:t>
      </w:r>
      <w:r w:rsidR="00C121B4">
        <w:rPr>
          <w:rFonts w:ascii="Calibri" w:hAnsi="Calibri"/>
          <w:i/>
          <w:sz w:val="22"/>
          <w:szCs w:val="22"/>
        </w:rPr>
        <w:t xml:space="preserve"> </w:t>
      </w:r>
      <w:r w:rsidR="00DA0CCE">
        <w:rPr>
          <w:rFonts w:ascii="Calibri" w:hAnsi="Calibri"/>
          <w:i/>
          <w:sz w:val="22"/>
          <w:szCs w:val="22"/>
        </w:rPr>
        <w:t xml:space="preserve">ont </w:t>
      </w:r>
      <w:r w:rsidR="00DA0CCE" w:rsidRPr="00DA0CCE">
        <w:rPr>
          <w:rFonts w:ascii="Calibri" w:hAnsi="Calibri"/>
          <w:i/>
          <w:color w:val="FF0000"/>
          <w:sz w:val="22"/>
          <w:szCs w:val="22"/>
        </w:rPr>
        <w:t>nommé un mandataire participant par visioconférence</w:t>
      </w:r>
      <w:r w:rsidR="00DA0CCE">
        <w:rPr>
          <w:rFonts w:ascii="Calibri" w:hAnsi="Calibri"/>
          <w:i/>
          <w:sz w:val="22"/>
          <w:szCs w:val="22"/>
        </w:rPr>
        <w:t xml:space="preserve"> et </w:t>
      </w:r>
      <w:r w:rsidR="00DA0CCE" w:rsidRPr="00DA0CCE">
        <w:rPr>
          <w:rFonts w:ascii="Calibri" w:hAnsi="Calibri"/>
          <w:i/>
          <w:sz w:val="22"/>
          <w:szCs w:val="22"/>
          <w:highlight w:val="lightGray"/>
        </w:rPr>
        <w:t>X</w:t>
      </w:r>
      <w:r w:rsidR="00DA0CCE">
        <w:rPr>
          <w:rFonts w:ascii="Calibri" w:hAnsi="Calibri"/>
          <w:i/>
          <w:sz w:val="22"/>
          <w:szCs w:val="22"/>
        </w:rPr>
        <w:t xml:space="preserve"> ont</w:t>
      </w:r>
      <w:r w:rsidR="00E366BE">
        <w:rPr>
          <w:rFonts w:ascii="Calibri" w:hAnsi="Calibri"/>
          <w:i/>
          <w:sz w:val="22"/>
          <w:szCs w:val="22"/>
        </w:rPr>
        <w:t xml:space="preserve"> v</w:t>
      </w:r>
      <w:r w:rsidR="003F5BFC" w:rsidRPr="003F5BFC">
        <w:rPr>
          <w:rFonts w:ascii="Calibri" w:hAnsi="Calibri"/>
          <w:i/>
          <w:sz w:val="22"/>
          <w:szCs w:val="22"/>
        </w:rPr>
        <w:t>oté par correspondance</w:t>
      </w:r>
      <w:r w:rsidR="00C919D1" w:rsidRPr="003F5BFC">
        <w:rPr>
          <w:rFonts w:ascii="Calibri" w:hAnsi="Calibri"/>
          <w:i/>
          <w:sz w:val="22"/>
          <w:szCs w:val="22"/>
        </w:rPr>
        <w:t>. Ils r</w:t>
      </w:r>
      <w:r w:rsidRPr="003F5BFC">
        <w:rPr>
          <w:rFonts w:ascii="Calibri" w:hAnsi="Calibri"/>
          <w:i/>
          <w:sz w:val="22"/>
          <w:szCs w:val="22"/>
        </w:rPr>
        <w:t>eprésent</w:t>
      </w:r>
      <w:r w:rsidR="00C919D1" w:rsidRPr="003F5BFC">
        <w:rPr>
          <w:rFonts w:ascii="Calibri" w:hAnsi="Calibri"/>
          <w:i/>
          <w:sz w:val="22"/>
          <w:szCs w:val="22"/>
        </w:rPr>
        <w:t>e</w:t>
      </w:r>
      <w:r w:rsidRPr="003F5BFC">
        <w:rPr>
          <w:rFonts w:ascii="Calibri" w:hAnsi="Calibri"/>
          <w:i/>
          <w:sz w:val="22"/>
          <w:szCs w:val="22"/>
        </w:rPr>
        <w:t>nt</w:t>
      </w:r>
      <w:r w:rsidR="00C919D1" w:rsidRPr="003F5BFC">
        <w:rPr>
          <w:rFonts w:ascii="Calibri" w:hAnsi="Calibri"/>
          <w:i/>
          <w:sz w:val="22"/>
          <w:szCs w:val="22"/>
        </w:rPr>
        <w:t xml:space="preserve"> au total</w:t>
      </w:r>
      <w:r w:rsidRPr="003F5BFC">
        <w:rPr>
          <w:rFonts w:ascii="Calibri" w:hAnsi="Calibri"/>
          <w:i/>
          <w:sz w:val="22"/>
          <w:szCs w:val="22"/>
        </w:rPr>
        <w:t xml:space="preserve"> </w:t>
      </w:r>
      <w:r w:rsidR="00DA0CCE" w:rsidRPr="00DA0CCE">
        <w:rPr>
          <w:rFonts w:ascii="Calibri" w:hAnsi="Calibri"/>
          <w:i/>
          <w:sz w:val="22"/>
          <w:szCs w:val="22"/>
          <w:highlight w:val="lightGray"/>
        </w:rPr>
        <w:t>X</w:t>
      </w:r>
      <w:r w:rsidRPr="003F5BFC">
        <w:rPr>
          <w:rFonts w:ascii="Calibri" w:hAnsi="Calibri"/>
          <w:i/>
          <w:sz w:val="22"/>
          <w:szCs w:val="22"/>
        </w:rPr>
        <w:t xml:space="preserve"> </w:t>
      </w:r>
      <w:r w:rsidR="00C26139">
        <w:rPr>
          <w:rFonts w:ascii="Calibri" w:hAnsi="Calibri"/>
          <w:i/>
          <w:sz w:val="22"/>
          <w:szCs w:val="22"/>
        </w:rPr>
        <w:t>parts</w:t>
      </w:r>
      <w:r w:rsidRPr="003F5BFC">
        <w:rPr>
          <w:rFonts w:ascii="Calibri" w:hAnsi="Calibri"/>
          <w:i/>
          <w:sz w:val="22"/>
          <w:szCs w:val="22"/>
        </w:rPr>
        <w:t xml:space="preserve">, soit plus du </w:t>
      </w:r>
      <w:r w:rsidRPr="00663725">
        <w:rPr>
          <w:rFonts w:ascii="Calibri" w:hAnsi="Calibri"/>
          <w:i/>
          <w:sz w:val="22"/>
          <w:szCs w:val="22"/>
          <w:highlight w:val="lightGray"/>
        </w:rPr>
        <w:t>cinquième</w:t>
      </w:r>
      <w:r w:rsidR="00663725" w:rsidRPr="00663725">
        <w:rPr>
          <w:rFonts w:ascii="Calibri" w:hAnsi="Calibri"/>
          <w:i/>
          <w:sz w:val="22"/>
          <w:szCs w:val="22"/>
          <w:highlight w:val="lightGray"/>
        </w:rPr>
        <w:t xml:space="preserve"> [resp. </w:t>
      </w:r>
      <w:proofErr w:type="gramStart"/>
      <w:r w:rsidR="00663725" w:rsidRPr="00663725">
        <w:rPr>
          <w:rFonts w:ascii="Calibri" w:hAnsi="Calibri"/>
          <w:i/>
          <w:sz w:val="22"/>
          <w:szCs w:val="22"/>
          <w:highlight w:val="lightGray"/>
        </w:rPr>
        <w:t>quart</w:t>
      </w:r>
      <w:proofErr w:type="gramEnd"/>
      <w:r w:rsidR="00663725" w:rsidRPr="00663725">
        <w:rPr>
          <w:rFonts w:ascii="Calibri" w:hAnsi="Calibri"/>
          <w:i/>
          <w:sz w:val="22"/>
          <w:szCs w:val="22"/>
          <w:highlight w:val="lightGray"/>
        </w:rPr>
        <w:t>]</w:t>
      </w:r>
      <w:r w:rsidRPr="003F5BFC">
        <w:rPr>
          <w:rFonts w:ascii="Calibri" w:hAnsi="Calibri"/>
          <w:i/>
          <w:sz w:val="22"/>
          <w:szCs w:val="22"/>
        </w:rPr>
        <w:t xml:space="preserve"> des </w:t>
      </w:r>
      <w:r w:rsidR="00C26139">
        <w:rPr>
          <w:rFonts w:ascii="Calibri" w:hAnsi="Calibri"/>
          <w:i/>
          <w:sz w:val="22"/>
          <w:szCs w:val="22"/>
        </w:rPr>
        <w:t>parts</w:t>
      </w:r>
      <w:r w:rsidRPr="003F5BFC">
        <w:rPr>
          <w:rFonts w:ascii="Calibri" w:hAnsi="Calibri"/>
          <w:i/>
          <w:sz w:val="22"/>
          <w:szCs w:val="22"/>
        </w:rPr>
        <w:t xml:space="preserve"> ayant droit de vote (</w:t>
      </w:r>
      <w:r w:rsidR="00DA0CCE" w:rsidRPr="00DA0CCE">
        <w:rPr>
          <w:rFonts w:ascii="Calibri" w:hAnsi="Calibri"/>
          <w:i/>
          <w:sz w:val="22"/>
          <w:szCs w:val="22"/>
          <w:highlight w:val="lightGray"/>
        </w:rPr>
        <w:t>X</w:t>
      </w:r>
      <w:r w:rsidRPr="003F5BFC">
        <w:rPr>
          <w:rFonts w:ascii="Calibri" w:hAnsi="Calibri"/>
          <w:i/>
          <w:sz w:val="22"/>
          <w:szCs w:val="22"/>
        </w:rPr>
        <w:t xml:space="preserve"> au total). L’assemblée est ainsi habilitée à prendre toutes décisions ordinaires</w:t>
      </w:r>
      <w:r w:rsidR="00663725">
        <w:rPr>
          <w:rFonts w:ascii="Calibri" w:hAnsi="Calibri"/>
          <w:i/>
          <w:sz w:val="22"/>
          <w:szCs w:val="22"/>
        </w:rPr>
        <w:t xml:space="preserve"> </w:t>
      </w:r>
      <w:r w:rsidR="00697C3B" w:rsidRPr="00697C3B">
        <w:rPr>
          <w:rFonts w:ascii="Calibri" w:hAnsi="Calibri"/>
          <w:i/>
          <w:sz w:val="22"/>
          <w:szCs w:val="22"/>
          <w:highlight w:val="lightGray"/>
        </w:rPr>
        <w:t>[</w:t>
      </w:r>
      <w:r w:rsidR="00663725" w:rsidRPr="00697C3B">
        <w:rPr>
          <w:rFonts w:ascii="Calibri" w:hAnsi="Calibri"/>
          <w:i/>
          <w:sz w:val="22"/>
          <w:szCs w:val="22"/>
          <w:highlight w:val="lightGray"/>
        </w:rPr>
        <w:t>resp</w:t>
      </w:r>
      <w:r w:rsidR="00697C3B" w:rsidRPr="00697C3B">
        <w:rPr>
          <w:rFonts w:ascii="Calibri" w:hAnsi="Calibri"/>
          <w:i/>
          <w:sz w:val="22"/>
          <w:szCs w:val="22"/>
          <w:highlight w:val="lightGray"/>
        </w:rPr>
        <w:t>.</w:t>
      </w:r>
      <w:r w:rsidR="00663725" w:rsidRPr="00697C3B">
        <w:rPr>
          <w:rFonts w:ascii="Calibri" w:hAnsi="Calibri"/>
          <w:i/>
          <w:sz w:val="22"/>
          <w:szCs w:val="22"/>
          <w:highlight w:val="lightGray"/>
        </w:rPr>
        <w:t xml:space="preserve"> extraordinaire</w:t>
      </w:r>
      <w:r w:rsidR="00697C3B" w:rsidRPr="00697C3B">
        <w:rPr>
          <w:rFonts w:ascii="Calibri" w:hAnsi="Calibri"/>
          <w:i/>
          <w:sz w:val="22"/>
          <w:szCs w:val="22"/>
          <w:highlight w:val="lightGray"/>
        </w:rPr>
        <w:t>]</w:t>
      </w:r>
      <w:r w:rsidRPr="00697C3B">
        <w:rPr>
          <w:rFonts w:ascii="Calibri" w:hAnsi="Calibri"/>
          <w:i/>
          <w:sz w:val="22"/>
          <w:szCs w:val="22"/>
          <w:highlight w:val="lightGray"/>
        </w:rPr>
        <w:t>,</w:t>
      </w:r>
      <w:r w:rsidRPr="003F5BFC">
        <w:rPr>
          <w:rFonts w:ascii="Calibri" w:hAnsi="Calibri"/>
          <w:i/>
          <w:sz w:val="22"/>
          <w:szCs w:val="22"/>
        </w:rPr>
        <w:t xml:space="preserve"> conformément </w:t>
      </w:r>
      <w:r w:rsidR="00C919D1" w:rsidRPr="003F5BFC">
        <w:rPr>
          <w:rFonts w:ascii="Calibri" w:hAnsi="Calibri"/>
          <w:i/>
          <w:sz w:val="22"/>
          <w:szCs w:val="22"/>
        </w:rPr>
        <w:t>aux dispositions</w:t>
      </w:r>
      <w:r w:rsidRPr="003F5BFC">
        <w:rPr>
          <w:rFonts w:ascii="Calibri" w:hAnsi="Calibri"/>
          <w:i/>
          <w:sz w:val="22"/>
          <w:szCs w:val="22"/>
        </w:rPr>
        <w:t xml:space="preserve"> des statuts</w:t>
      </w:r>
      <w:r w:rsidR="00697C3B">
        <w:rPr>
          <w:rFonts w:ascii="Calibri" w:hAnsi="Calibri"/>
          <w:i/>
          <w:sz w:val="22"/>
          <w:szCs w:val="22"/>
        </w:rPr>
        <w:t xml:space="preserve"> et </w:t>
      </w:r>
      <w:r w:rsidR="00941B4D">
        <w:rPr>
          <w:rFonts w:ascii="Calibri" w:hAnsi="Calibri"/>
          <w:i/>
          <w:sz w:val="22"/>
          <w:szCs w:val="22"/>
        </w:rPr>
        <w:t>à</w:t>
      </w:r>
      <w:r w:rsidR="00697C3B">
        <w:rPr>
          <w:rFonts w:ascii="Calibri" w:hAnsi="Calibri"/>
          <w:i/>
          <w:sz w:val="22"/>
          <w:szCs w:val="22"/>
        </w:rPr>
        <w:t xml:space="preserve"> l’article L.225-</w:t>
      </w:r>
      <w:r w:rsidR="00697C3B" w:rsidRPr="00941B4D">
        <w:rPr>
          <w:rFonts w:ascii="Calibri" w:hAnsi="Calibri"/>
          <w:i/>
          <w:sz w:val="22"/>
          <w:szCs w:val="22"/>
          <w:highlight w:val="lightGray"/>
        </w:rPr>
        <w:t>9</w:t>
      </w:r>
      <w:r w:rsidR="00941B4D" w:rsidRPr="00941B4D">
        <w:rPr>
          <w:rFonts w:ascii="Calibri" w:hAnsi="Calibri"/>
          <w:i/>
          <w:sz w:val="22"/>
          <w:szCs w:val="22"/>
          <w:highlight w:val="lightGray"/>
        </w:rPr>
        <w:t>8 [</w:t>
      </w:r>
      <w:proofErr w:type="spellStart"/>
      <w:r w:rsidR="00941B4D" w:rsidRPr="00941B4D">
        <w:rPr>
          <w:rFonts w:ascii="Calibri" w:hAnsi="Calibri"/>
          <w:i/>
          <w:sz w:val="22"/>
          <w:szCs w:val="22"/>
          <w:highlight w:val="lightGray"/>
        </w:rPr>
        <w:t>resp</w:t>
      </w:r>
      <w:proofErr w:type="spellEnd"/>
      <w:r w:rsidR="00941B4D" w:rsidRPr="00941B4D">
        <w:rPr>
          <w:rFonts w:ascii="Calibri" w:hAnsi="Calibri"/>
          <w:i/>
          <w:sz w:val="22"/>
          <w:szCs w:val="22"/>
          <w:highlight w:val="lightGray"/>
        </w:rPr>
        <w:t xml:space="preserve"> 96]</w:t>
      </w:r>
      <w:r w:rsidR="00697C3B">
        <w:rPr>
          <w:rFonts w:ascii="Calibri" w:hAnsi="Calibri"/>
          <w:i/>
          <w:sz w:val="22"/>
          <w:szCs w:val="22"/>
        </w:rPr>
        <w:t xml:space="preserve"> du Code de Commerce</w:t>
      </w:r>
      <w:r w:rsidRPr="003F5BFC">
        <w:rPr>
          <w:rFonts w:ascii="Calibri" w:hAnsi="Calibri"/>
          <w:i/>
          <w:sz w:val="22"/>
          <w:szCs w:val="22"/>
        </w:rPr>
        <w:t>.</w:t>
      </w:r>
    </w:p>
    <w:p w14:paraId="2701E846" w14:textId="77777777" w:rsidR="00D22A16" w:rsidRDefault="00D22A16" w:rsidP="0031670E">
      <w:pPr>
        <w:jc w:val="both"/>
        <w:outlineLvl w:val="0"/>
        <w:rPr>
          <w:rFonts w:ascii="Calibri" w:hAnsi="Calibri"/>
          <w:sz w:val="22"/>
          <w:szCs w:val="22"/>
        </w:rPr>
      </w:pPr>
    </w:p>
    <w:p w14:paraId="0F388E6A" w14:textId="77777777" w:rsidR="00B512AE" w:rsidRDefault="00B512AE" w:rsidP="00B512AE">
      <w:pPr>
        <w:jc w:val="both"/>
        <w:outlineLvl w:val="0"/>
        <w:rPr>
          <w:rFonts w:ascii="Calibri" w:hAnsi="Calibri"/>
          <w:sz w:val="22"/>
          <w:szCs w:val="22"/>
        </w:rPr>
      </w:pPr>
      <w:r>
        <w:rPr>
          <w:rFonts w:ascii="Calibri" w:hAnsi="Calibri"/>
          <w:sz w:val="22"/>
          <w:szCs w:val="22"/>
        </w:rPr>
        <w:t>L</w:t>
      </w:r>
      <w:r w:rsidR="00CD2D16">
        <w:rPr>
          <w:rFonts w:ascii="Calibri" w:hAnsi="Calibri"/>
          <w:sz w:val="22"/>
          <w:szCs w:val="22"/>
        </w:rPr>
        <w:t>e</w:t>
      </w:r>
      <w:r>
        <w:rPr>
          <w:rFonts w:ascii="Calibri" w:hAnsi="Calibri"/>
          <w:sz w:val="22"/>
          <w:szCs w:val="22"/>
        </w:rPr>
        <w:t xml:space="preserve"> président</w:t>
      </w:r>
      <w:r w:rsidR="00C919D1">
        <w:rPr>
          <w:rFonts w:ascii="Calibri" w:hAnsi="Calibri"/>
          <w:sz w:val="22"/>
          <w:szCs w:val="22"/>
        </w:rPr>
        <w:t xml:space="preserve"> indique que l’Assemblée est appelée à délibérer sur l’ordre du jour suivant :</w:t>
      </w:r>
    </w:p>
    <w:p w14:paraId="07BC28D7" w14:textId="77777777" w:rsidR="00BD16E9" w:rsidRDefault="00941B4D" w:rsidP="00BD16E9">
      <w:pPr>
        <w:numPr>
          <w:ilvl w:val="0"/>
          <w:numId w:val="30"/>
        </w:numPr>
        <w:ind w:left="1080"/>
        <w:jc w:val="both"/>
        <w:rPr>
          <w:rFonts w:ascii="Calibri" w:hAnsi="Calibri"/>
          <w:sz w:val="22"/>
          <w:szCs w:val="22"/>
        </w:rPr>
      </w:pPr>
      <w:r>
        <w:rPr>
          <w:rFonts w:ascii="Calibri" w:hAnsi="Calibri"/>
          <w:sz w:val="22"/>
          <w:szCs w:val="22"/>
        </w:rPr>
        <w:t>XXX</w:t>
      </w:r>
    </w:p>
    <w:p w14:paraId="587779A6" w14:textId="77777777" w:rsidR="00941B4D" w:rsidRDefault="00941B4D" w:rsidP="00BD16E9">
      <w:pPr>
        <w:numPr>
          <w:ilvl w:val="0"/>
          <w:numId w:val="30"/>
        </w:numPr>
        <w:ind w:left="1080"/>
        <w:jc w:val="both"/>
        <w:rPr>
          <w:rFonts w:ascii="Calibri" w:hAnsi="Calibri"/>
          <w:sz w:val="22"/>
          <w:szCs w:val="22"/>
        </w:rPr>
      </w:pPr>
      <w:r>
        <w:rPr>
          <w:rFonts w:ascii="Calibri" w:hAnsi="Calibri"/>
          <w:sz w:val="22"/>
          <w:szCs w:val="22"/>
        </w:rPr>
        <w:t>XXX</w:t>
      </w:r>
    </w:p>
    <w:p w14:paraId="7A82C252" w14:textId="77777777" w:rsidR="00941B4D" w:rsidRPr="00C804E9" w:rsidRDefault="00941B4D" w:rsidP="00BD16E9">
      <w:pPr>
        <w:numPr>
          <w:ilvl w:val="0"/>
          <w:numId w:val="30"/>
        </w:numPr>
        <w:ind w:left="1080"/>
        <w:jc w:val="both"/>
        <w:rPr>
          <w:rFonts w:ascii="Calibri" w:hAnsi="Calibri"/>
          <w:sz w:val="22"/>
          <w:szCs w:val="22"/>
        </w:rPr>
      </w:pPr>
      <w:r>
        <w:rPr>
          <w:rFonts w:ascii="Calibri" w:hAnsi="Calibri"/>
          <w:sz w:val="22"/>
          <w:szCs w:val="22"/>
        </w:rPr>
        <w:t>XXX</w:t>
      </w:r>
    </w:p>
    <w:p w14:paraId="0565CF02" w14:textId="77777777" w:rsidR="00BD16E9" w:rsidRDefault="00BD16E9" w:rsidP="009E2B87">
      <w:pPr>
        <w:numPr>
          <w:ilvl w:val="0"/>
          <w:numId w:val="31"/>
        </w:numPr>
        <w:jc w:val="both"/>
        <w:rPr>
          <w:rFonts w:ascii="Calibri" w:hAnsi="Calibri"/>
          <w:sz w:val="22"/>
          <w:szCs w:val="22"/>
        </w:rPr>
      </w:pPr>
      <w:r>
        <w:rPr>
          <w:rFonts w:ascii="Calibri" w:hAnsi="Calibri"/>
          <w:sz w:val="22"/>
          <w:szCs w:val="22"/>
        </w:rPr>
        <w:t>Pouvoir au porteur</w:t>
      </w:r>
    </w:p>
    <w:p w14:paraId="2DC34616" w14:textId="77777777" w:rsidR="009E2B87" w:rsidRDefault="009E2B87" w:rsidP="009E2B87">
      <w:pPr>
        <w:jc w:val="both"/>
        <w:rPr>
          <w:rFonts w:ascii="Calibri" w:hAnsi="Calibri"/>
          <w:sz w:val="22"/>
          <w:szCs w:val="22"/>
        </w:rPr>
      </w:pPr>
    </w:p>
    <w:p w14:paraId="376482F9" w14:textId="77777777" w:rsidR="000E0A0A" w:rsidRPr="000E0A0A" w:rsidRDefault="000E0A0A" w:rsidP="009E2B87">
      <w:pPr>
        <w:jc w:val="both"/>
        <w:rPr>
          <w:rFonts w:ascii="Calibri" w:hAnsi="Calibri"/>
          <w:i/>
          <w:sz w:val="22"/>
          <w:szCs w:val="22"/>
        </w:rPr>
      </w:pPr>
      <w:r w:rsidRPr="000E0A0A">
        <w:rPr>
          <w:rFonts w:ascii="Calibri" w:hAnsi="Calibri"/>
          <w:i/>
          <w:sz w:val="22"/>
          <w:szCs w:val="22"/>
          <w:highlight w:val="lightGray"/>
        </w:rPr>
        <w:t>Préciser les document</w:t>
      </w:r>
      <w:r w:rsidR="0019698A">
        <w:rPr>
          <w:rFonts w:ascii="Calibri" w:hAnsi="Calibri"/>
          <w:i/>
          <w:sz w:val="22"/>
          <w:szCs w:val="22"/>
          <w:highlight w:val="lightGray"/>
        </w:rPr>
        <w:t>s et rapports soumis aux associés</w:t>
      </w:r>
      <w:r w:rsidRPr="000E0A0A">
        <w:rPr>
          <w:rFonts w:ascii="Calibri" w:hAnsi="Calibri"/>
          <w:i/>
          <w:sz w:val="22"/>
          <w:szCs w:val="22"/>
          <w:highlight w:val="lightGray"/>
        </w:rPr>
        <w:t>.</w:t>
      </w:r>
    </w:p>
    <w:p w14:paraId="26016127" w14:textId="77777777" w:rsidR="000E0A0A" w:rsidRDefault="000E0A0A" w:rsidP="009E2B87">
      <w:pPr>
        <w:jc w:val="both"/>
        <w:rPr>
          <w:rFonts w:ascii="Calibri" w:hAnsi="Calibri"/>
          <w:sz w:val="22"/>
          <w:szCs w:val="22"/>
        </w:rPr>
      </w:pPr>
    </w:p>
    <w:p w14:paraId="1DF8CEB7" w14:textId="77777777" w:rsidR="00CD4622" w:rsidRPr="00BD16E9" w:rsidRDefault="00CD4622" w:rsidP="00B512AE">
      <w:pPr>
        <w:jc w:val="both"/>
        <w:outlineLvl w:val="0"/>
        <w:rPr>
          <w:rFonts w:ascii="Calibri" w:hAnsi="Calibri"/>
          <w:sz w:val="2"/>
          <w:szCs w:val="22"/>
        </w:rPr>
      </w:pPr>
    </w:p>
    <w:p w14:paraId="6D1F0923" w14:textId="77777777" w:rsidR="00A477D6" w:rsidRPr="00C919D1" w:rsidRDefault="00C919D1" w:rsidP="00A33A3D">
      <w:pPr>
        <w:jc w:val="both"/>
        <w:outlineLvl w:val="0"/>
        <w:rPr>
          <w:rFonts w:ascii="Calibri" w:hAnsi="Calibri" w:cs="Arial"/>
          <w:bCs/>
          <w:sz w:val="22"/>
          <w:szCs w:val="22"/>
        </w:rPr>
      </w:pPr>
      <w:r w:rsidRPr="00C919D1">
        <w:rPr>
          <w:rFonts w:ascii="Calibri" w:hAnsi="Calibri" w:cs="Arial"/>
          <w:bCs/>
          <w:sz w:val="22"/>
          <w:szCs w:val="22"/>
        </w:rPr>
        <w:t xml:space="preserve">Les débats sont ouverts. Personne ne demandant la parole, la </w:t>
      </w:r>
      <w:r w:rsidR="006323FC" w:rsidRPr="00C919D1">
        <w:rPr>
          <w:rFonts w:ascii="Calibri" w:hAnsi="Calibri" w:cs="Arial"/>
          <w:bCs/>
          <w:sz w:val="22"/>
          <w:szCs w:val="22"/>
        </w:rPr>
        <w:t>présidente met</w:t>
      </w:r>
      <w:r w:rsidRPr="00C919D1">
        <w:rPr>
          <w:rFonts w:ascii="Calibri" w:hAnsi="Calibri" w:cs="Arial"/>
          <w:bCs/>
          <w:sz w:val="22"/>
          <w:szCs w:val="22"/>
        </w:rPr>
        <w:t xml:space="preserve"> aux voix les résolutions à l’ordre du jour.</w:t>
      </w:r>
    </w:p>
    <w:p w14:paraId="5AAE6891" w14:textId="77777777" w:rsidR="003F5BFC" w:rsidRDefault="003F5BFC" w:rsidP="00061C4B">
      <w:pPr>
        <w:jc w:val="center"/>
        <w:rPr>
          <w:rFonts w:ascii="Calibri" w:hAnsi="Calibri"/>
          <w:b/>
          <w:sz w:val="22"/>
          <w:szCs w:val="22"/>
          <w:u w:val="single"/>
        </w:rPr>
      </w:pPr>
    </w:p>
    <w:p w14:paraId="6FEE6F65" w14:textId="77777777" w:rsidR="003F5BFC" w:rsidRDefault="00400260" w:rsidP="003F5BFC">
      <w:pPr>
        <w:jc w:val="center"/>
        <w:rPr>
          <w:rFonts w:ascii="Calibri" w:hAnsi="Calibri"/>
          <w:b/>
          <w:sz w:val="22"/>
          <w:szCs w:val="22"/>
          <w:u w:val="single"/>
        </w:rPr>
      </w:pPr>
      <w:r>
        <w:rPr>
          <w:rFonts w:ascii="Calibri" w:hAnsi="Calibri"/>
          <w:b/>
          <w:sz w:val="22"/>
          <w:szCs w:val="22"/>
          <w:u w:val="single"/>
        </w:rPr>
        <w:t>PREMIÈRE</w:t>
      </w:r>
      <w:r w:rsidR="003F5BFC">
        <w:rPr>
          <w:rFonts w:ascii="Calibri" w:hAnsi="Calibri"/>
          <w:b/>
          <w:sz w:val="22"/>
          <w:szCs w:val="22"/>
          <w:u w:val="single"/>
        </w:rPr>
        <w:t xml:space="preserve"> </w:t>
      </w:r>
      <w:r>
        <w:rPr>
          <w:rFonts w:ascii="Calibri" w:hAnsi="Calibri"/>
          <w:b/>
          <w:sz w:val="22"/>
          <w:szCs w:val="22"/>
          <w:u w:val="single"/>
        </w:rPr>
        <w:t>RÉSOLUTION</w:t>
      </w:r>
    </w:p>
    <w:p w14:paraId="29346509" w14:textId="77777777" w:rsidR="003F5BFC" w:rsidRDefault="00400260" w:rsidP="003F5BFC">
      <w:pPr>
        <w:jc w:val="center"/>
        <w:rPr>
          <w:rFonts w:ascii="Calibri" w:hAnsi="Calibri"/>
          <w:b/>
          <w:sz w:val="22"/>
          <w:szCs w:val="22"/>
          <w:u w:val="single"/>
        </w:rPr>
      </w:pPr>
      <w:r w:rsidRPr="00400260">
        <w:rPr>
          <w:rFonts w:ascii="Calibri" w:hAnsi="Calibri"/>
          <w:b/>
          <w:sz w:val="22"/>
          <w:szCs w:val="22"/>
          <w:highlight w:val="lightGray"/>
          <w:u w:val="single"/>
        </w:rPr>
        <w:t>Sujet de la résolution</w:t>
      </w:r>
    </w:p>
    <w:p w14:paraId="5A14E11C" w14:textId="77777777" w:rsidR="00AA4979" w:rsidRDefault="003F5BFC" w:rsidP="003F5BFC">
      <w:pPr>
        <w:jc w:val="both"/>
        <w:rPr>
          <w:rFonts w:ascii="Calibri" w:hAnsi="Calibri"/>
          <w:sz w:val="22"/>
          <w:szCs w:val="22"/>
        </w:rPr>
      </w:pPr>
      <w:r>
        <w:rPr>
          <w:rFonts w:ascii="Calibri" w:hAnsi="Calibri"/>
          <w:sz w:val="22"/>
          <w:szCs w:val="22"/>
        </w:rPr>
        <w:t xml:space="preserve">L’Assemblée Générale ordinaire </w:t>
      </w:r>
      <w:r w:rsidR="00400260">
        <w:rPr>
          <w:rFonts w:ascii="Calibri" w:hAnsi="Calibri"/>
          <w:sz w:val="22"/>
          <w:szCs w:val="22"/>
        </w:rPr>
        <w:t xml:space="preserve">est </w:t>
      </w:r>
      <w:r w:rsidR="00E21A61">
        <w:rPr>
          <w:rFonts w:ascii="Calibri" w:hAnsi="Calibri"/>
          <w:sz w:val="22"/>
          <w:szCs w:val="22"/>
        </w:rPr>
        <w:t>approuve…</w:t>
      </w:r>
    </w:p>
    <w:p w14:paraId="6E0CDD04" w14:textId="77777777" w:rsidR="00E21A61" w:rsidRDefault="00E21A61" w:rsidP="003F5BFC">
      <w:pPr>
        <w:jc w:val="both"/>
        <w:rPr>
          <w:rFonts w:ascii="Calibri" w:hAnsi="Calibri"/>
          <w:sz w:val="22"/>
          <w:szCs w:val="22"/>
        </w:rPr>
      </w:pPr>
      <w:r>
        <w:rPr>
          <w:rFonts w:ascii="Calibri" w:hAnsi="Calibri"/>
          <w:sz w:val="22"/>
          <w:szCs w:val="22"/>
        </w:rPr>
        <w:t xml:space="preserve">Cette résolution mise </w:t>
      </w:r>
      <w:proofErr w:type="gramStart"/>
      <w:r>
        <w:rPr>
          <w:rFonts w:ascii="Calibri" w:hAnsi="Calibri"/>
          <w:sz w:val="22"/>
          <w:szCs w:val="22"/>
        </w:rPr>
        <w:t>au voix</w:t>
      </w:r>
      <w:proofErr w:type="gramEnd"/>
    </w:p>
    <w:p w14:paraId="7E87C73A" w14:textId="77777777" w:rsidR="003F5BFC" w:rsidRPr="003F5BFC" w:rsidRDefault="003F5BFC" w:rsidP="003F5BFC">
      <w:pPr>
        <w:jc w:val="both"/>
        <w:rPr>
          <w:rFonts w:ascii="Calibri" w:hAnsi="Calibri"/>
          <w:sz w:val="10"/>
          <w:szCs w:val="22"/>
        </w:rPr>
      </w:pPr>
    </w:p>
    <w:p w14:paraId="39F3081D" w14:textId="77777777" w:rsidR="003F5BFC" w:rsidRPr="00CD4622" w:rsidRDefault="003F5BFC" w:rsidP="003F5BFC">
      <w:pPr>
        <w:jc w:val="center"/>
        <w:outlineLvl w:val="0"/>
        <w:rPr>
          <w:rFonts w:ascii="Calibri" w:hAnsi="Calibri"/>
          <w:sz w:val="22"/>
          <w:szCs w:val="22"/>
        </w:rPr>
      </w:pPr>
      <w:r w:rsidRPr="00CD4622">
        <w:rPr>
          <w:rFonts w:ascii="Calibri" w:hAnsi="Calibri"/>
          <w:sz w:val="22"/>
          <w:szCs w:val="22"/>
        </w:rPr>
        <w:lastRenderedPageBreak/>
        <w:t xml:space="preserve">CETTE RESOLUTION EST ADOPTEE </w:t>
      </w:r>
      <w:r w:rsidR="007F3FE2">
        <w:rPr>
          <w:rFonts w:ascii="Calibri" w:hAnsi="Calibri"/>
          <w:sz w:val="22"/>
          <w:szCs w:val="22"/>
        </w:rPr>
        <w:t xml:space="preserve">AVEC </w:t>
      </w:r>
      <w:r w:rsidR="007F3FE2" w:rsidRPr="002A3200">
        <w:rPr>
          <w:rFonts w:ascii="Calibri" w:hAnsi="Calibri"/>
          <w:sz w:val="22"/>
          <w:szCs w:val="22"/>
          <w:highlight w:val="lightGray"/>
        </w:rPr>
        <w:t>X</w:t>
      </w:r>
      <w:r w:rsidR="007F3FE2">
        <w:rPr>
          <w:rFonts w:ascii="Calibri" w:hAnsi="Calibri"/>
          <w:sz w:val="22"/>
          <w:szCs w:val="22"/>
        </w:rPr>
        <w:t xml:space="preserve"> VOIX POUR ET </w:t>
      </w:r>
      <w:r w:rsidR="007F3FE2" w:rsidRPr="002A3200">
        <w:rPr>
          <w:rFonts w:ascii="Calibri" w:hAnsi="Calibri"/>
          <w:sz w:val="22"/>
          <w:szCs w:val="22"/>
          <w:highlight w:val="lightGray"/>
        </w:rPr>
        <w:t>X</w:t>
      </w:r>
      <w:r w:rsidR="007F3FE2">
        <w:rPr>
          <w:rFonts w:ascii="Calibri" w:hAnsi="Calibri"/>
          <w:sz w:val="22"/>
          <w:szCs w:val="22"/>
        </w:rPr>
        <w:t xml:space="preserve"> VOIX CONTRE</w:t>
      </w:r>
      <w:r w:rsidR="002A3200">
        <w:rPr>
          <w:rFonts w:ascii="Calibri" w:hAnsi="Calibri"/>
          <w:sz w:val="22"/>
          <w:szCs w:val="22"/>
        </w:rPr>
        <w:t>,</w:t>
      </w:r>
      <w:r w:rsidR="007F3FE2">
        <w:rPr>
          <w:rFonts w:ascii="Calibri" w:hAnsi="Calibri"/>
          <w:sz w:val="22"/>
          <w:szCs w:val="22"/>
        </w:rPr>
        <w:t xml:space="preserve"> </w:t>
      </w:r>
      <w:r w:rsidR="007F3FE2" w:rsidRPr="002A3200">
        <w:rPr>
          <w:rFonts w:ascii="Calibri" w:hAnsi="Calibri"/>
          <w:sz w:val="22"/>
          <w:szCs w:val="22"/>
          <w:highlight w:val="lightGray"/>
        </w:rPr>
        <w:t>X</w:t>
      </w:r>
      <w:r w:rsidR="007F3FE2">
        <w:rPr>
          <w:rFonts w:ascii="Calibri" w:hAnsi="Calibri"/>
          <w:sz w:val="22"/>
          <w:szCs w:val="22"/>
        </w:rPr>
        <w:t xml:space="preserve"> VOIX NE PRENANT</w:t>
      </w:r>
      <w:r w:rsidR="002A3200">
        <w:rPr>
          <w:rFonts w:ascii="Calibri" w:hAnsi="Calibri"/>
          <w:sz w:val="22"/>
          <w:szCs w:val="22"/>
        </w:rPr>
        <w:t xml:space="preserve"> PAS PART AU VOTE</w:t>
      </w:r>
      <w:r w:rsidR="007A692F">
        <w:rPr>
          <w:rFonts w:ascii="Calibri" w:hAnsi="Calibri"/>
          <w:sz w:val="22"/>
          <w:szCs w:val="22"/>
        </w:rPr>
        <w:t xml:space="preserve"> </w:t>
      </w:r>
      <w:r w:rsidR="007A692F" w:rsidRPr="007A692F">
        <w:rPr>
          <w:rFonts w:ascii="Calibri" w:hAnsi="Calibri"/>
          <w:sz w:val="22"/>
          <w:szCs w:val="22"/>
          <w:highlight w:val="lightGray"/>
        </w:rPr>
        <w:t>/ A L’UNANIMITÉ</w:t>
      </w:r>
    </w:p>
    <w:p w14:paraId="3B8B06BE" w14:textId="77777777" w:rsidR="00A03C98" w:rsidRPr="00A32EE7" w:rsidRDefault="00A03C98" w:rsidP="00A03C98">
      <w:pPr>
        <w:jc w:val="both"/>
        <w:outlineLvl w:val="0"/>
        <w:rPr>
          <w:rFonts w:ascii="Calibri" w:hAnsi="Calibri" w:cs="Arial"/>
          <w:bCs/>
          <w:i/>
          <w:iCs/>
          <w:sz w:val="22"/>
          <w:szCs w:val="22"/>
        </w:rPr>
      </w:pPr>
    </w:p>
    <w:p w14:paraId="7A14C2E4" w14:textId="3F375988" w:rsidR="003F4FF5" w:rsidRPr="00E457EB" w:rsidRDefault="00E457EB" w:rsidP="00A03C98">
      <w:pPr>
        <w:jc w:val="both"/>
        <w:outlineLvl w:val="0"/>
        <w:rPr>
          <w:rFonts w:ascii="Calibri" w:hAnsi="Calibri" w:cs="Arial"/>
          <w:bCs/>
          <w:i/>
          <w:iCs/>
          <w:sz w:val="22"/>
          <w:szCs w:val="22"/>
        </w:rPr>
      </w:pPr>
      <w:r w:rsidRPr="00E457EB">
        <w:rPr>
          <w:rFonts w:ascii="Calibri" w:hAnsi="Calibri" w:cs="Arial"/>
          <w:b/>
          <w:i/>
          <w:iCs/>
          <w:sz w:val="22"/>
          <w:szCs w:val="22"/>
        </w:rPr>
        <w:t>[</w:t>
      </w:r>
      <w:r w:rsidR="003F4FF5" w:rsidRPr="00E457EB">
        <w:rPr>
          <w:rFonts w:ascii="Calibri" w:hAnsi="Calibri" w:cs="Arial"/>
          <w:bCs/>
          <w:i/>
          <w:iCs/>
          <w:sz w:val="22"/>
          <w:szCs w:val="22"/>
        </w:rPr>
        <w:t xml:space="preserve">Nouveauté 2020 : désormais la majorité requise pour la prise de </w:t>
      </w:r>
      <w:r w:rsidR="00FF220D" w:rsidRPr="00E457EB">
        <w:rPr>
          <w:rFonts w:ascii="Calibri" w:hAnsi="Calibri" w:cs="Arial"/>
          <w:bCs/>
          <w:i/>
          <w:iCs/>
          <w:sz w:val="22"/>
          <w:szCs w:val="22"/>
        </w:rPr>
        <w:t>décision</w:t>
      </w:r>
      <w:r w:rsidR="003F4FF5" w:rsidRPr="00E457EB">
        <w:rPr>
          <w:rFonts w:ascii="Calibri" w:hAnsi="Calibri" w:cs="Arial"/>
          <w:bCs/>
          <w:i/>
          <w:iCs/>
          <w:sz w:val="22"/>
          <w:szCs w:val="22"/>
        </w:rPr>
        <w:t xml:space="preserve"> est déterminée en fonction des voix exprimées qui ne comprennent plus les voix des actionnaires s’étant abstenu, ou ayant voté blanc ou nul.</w:t>
      </w:r>
    </w:p>
    <w:p w14:paraId="0985AA5B" w14:textId="77777777" w:rsidR="00A03C98" w:rsidRPr="00E457EB" w:rsidRDefault="00A03C98" w:rsidP="00A03C98">
      <w:pPr>
        <w:jc w:val="both"/>
        <w:outlineLvl w:val="0"/>
        <w:rPr>
          <w:rFonts w:ascii="Calibri" w:hAnsi="Calibri" w:cs="Arial"/>
          <w:bCs/>
          <w:i/>
          <w:iCs/>
          <w:sz w:val="22"/>
          <w:szCs w:val="22"/>
        </w:rPr>
      </w:pPr>
      <w:r w:rsidRPr="00E457EB">
        <w:rPr>
          <w:rFonts w:ascii="Calibri" w:hAnsi="Calibri" w:cs="Arial"/>
          <w:bCs/>
          <w:i/>
          <w:iCs/>
          <w:sz w:val="22"/>
          <w:szCs w:val="22"/>
        </w:rPr>
        <w:t>Rappel : la majorité est de la moitié des voix plus une en assemblée générale ordinaire et des deux tiers des voix exprimées plus une en assemblée générale extraordinaire.</w:t>
      </w:r>
    </w:p>
    <w:p w14:paraId="67E50C8B" w14:textId="64012749" w:rsidR="00FF220D" w:rsidRPr="00E457EB" w:rsidRDefault="00FF220D" w:rsidP="00A03C98">
      <w:pPr>
        <w:jc w:val="both"/>
        <w:outlineLvl w:val="0"/>
        <w:rPr>
          <w:rFonts w:ascii="Calibri" w:hAnsi="Calibri" w:cs="Arial"/>
          <w:bCs/>
          <w:i/>
          <w:iCs/>
          <w:sz w:val="22"/>
          <w:szCs w:val="22"/>
        </w:rPr>
      </w:pPr>
      <w:r w:rsidRPr="00E457EB">
        <w:rPr>
          <w:rFonts w:ascii="Calibri" w:hAnsi="Calibri" w:cs="Arial"/>
          <w:bCs/>
          <w:i/>
          <w:iCs/>
          <w:sz w:val="22"/>
          <w:szCs w:val="22"/>
        </w:rPr>
        <w:t>Pour les SCIC votant à la majorité des vois des collèges, la mention fréquemment retenue est</w:t>
      </w:r>
      <w:r w:rsidR="00A32EE7" w:rsidRPr="00E457EB">
        <w:rPr>
          <w:rFonts w:ascii="Calibri" w:hAnsi="Calibri" w:cs="Arial"/>
          <w:bCs/>
          <w:i/>
          <w:iCs/>
          <w:sz w:val="22"/>
          <w:szCs w:val="22"/>
        </w:rPr>
        <w:t>, le cas échéant,</w:t>
      </w:r>
      <w:r w:rsidRPr="00E457EB">
        <w:rPr>
          <w:rFonts w:ascii="Calibri" w:hAnsi="Calibri" w:cs="Arial"/>
          <w:bCs/>
          <w:i/>
          <w:iCs/>
          <w:sz w:val="22"/>
          <w:szCs w:val="22"/>
        </w:rPr>
        <w:t xml:space="preserve"> « à l’unanimité des collèges</w:t>
      </w:r>
      <w:r w:rsidR="00A32EE7" w:rsidRPr="00E457EB">
        <w:rPr>
          <w:rFonts w:ascii="Calibri" w:hAnsi="Calibri" w:cs="Arial"/>
          <w:bCs/>
          <w:i/>
          <w:iCs/>
          <w:sz w:val="22"/>
          <w:szCs w:val="22"/>
        </w:rPr>
        <w:t> » qui permet d’intégrer la situation des associés minoritaires dans leur collège qui peuvent avoir voté contre tout en ayant in fine un vote unanime favorable.</w:t>
      </w:r>
      <w:r w:rsidR="00E457EB" w:rsidRPr="00E457EB">
        <w:rPr>
          <w:rFonts w:ascii="Calibri" w:hAnsi="Calibri" w:cs="Arial"/>
          <w:bCs/>
          <w:i/>
          <w:iCs/>
          <w:sz w:val="22"/>
          <w:szCs w:val="22"/>
        </w:rPr>
        <w:t>]</w:t>
      </w:r>
    </w:p>
    <w:p w14:paraId="591F2622" w14:textId="77777777" w:rsidR="003F5BFC" w:rsidRDefault="003F5BFC" w:rsidP="003F5BFC">
      <w:pPr>
        <w:jc w:val="both"/>
        <w:rPr>
          <w:rFonts w:ascii="Calibri" w:hAnsi="Calibri"/>
          <w:sz w:val="22"/>
          <w:szCs w:val="22"/>
        </w:rPr>
      </w:pPr>
    </w:p>
    <w:p w14:paraId="1B06C6F0" w14:textId="77777777" w:rsidR="003F5BFC" w:rsidRDefault="003F0F92" w:rsidP="003F0F92">
      <w:pPr>
        <w:jc w:val="center"/>
        <w:rPr>
          <w:rFonts w:ascii="Calibri" w:hAnsi="Calibri"/>
          <w:b/>
          <w:sz w:val="22"/>
          <w:szCs w:val="22"/>
          <w:u w:val="single"/>
        </w:rPr>
      </w:pPr>
      <w:r w:rsidRPr="003F0F92">
        <w:rPr>
          <w:rFonts w:ascii="Calibri" w:hAnsi="Calibri"/>
          <w:b/>
          <w:sz w:val="22"/>
          <w:szCs w:val="22"/>
          <w:highlight w:val="lightGray"/>
          <w:u w:val="single"/>
        </w:rPr>
        <w:t>…</w:t>
      </w:r>
    </w:p>
    <w:p w14:paraId="6E0A9DD5" w14:textId="77777777" w:rsidR="003F0F92" w:rsidRDefault="003F0F92" w:rsidP="003F0F92">
      <w:pPr>
        <w:jc w:val="center"/>
        <w:rPr>
          <w:rFonts w:ascii="Calibri" w:hAnsi="Calibri"/>
          <w:sz w:val="22"/>
          <w:szCs w:val="22"/>
        </w:rPr>
      </w:pPr>
    </w:p>
    <w:p w14:paraId="2855DA82" w14:textId="77777777" w:rsidR="003F5BFC" w:rsidRDefault="003F0F92" w:rsidP="003F5BFC">
      <w:pPr>
        <w:jc w:val="center"/>
        <w:rPr>
          <w:rFonts w:ascii="Calibri" w:hAnsi="Calibri"/>
          <w:b/>
          <w:sz w:val="22"/>
          <w:szCs w:val="22"/>
          <w:u w:val="single"/>
        </w:rPr>
      </w:pPr>
      <w:r>
        <w:rPr>
          <w:rFonts w:ascii="Calibri" w:hAnsi="Calibri"/>
          <w:b/>
          <w:sz w:val="22"/>
          <w:szCs w:val="22"/>
          <w:u w:val="single"/>
        </w:rPr>
        <w:t>X</w:t>
      </w:r>
      <w:r w:rsidR="00776859">
        <w:rPr>
          <w:rFonts w:ascii="Calibri" w:hAnsi="Calibri"/>
          <w:b/>
          <w:sz w:val="22"/>
          <w:szCs w:val="22"/>
          <w:u w:val="single"/>
        </w:rPr>
        <w:t>I</w:t>
      </w:r>
      <w:r w:rsidR="003F5BFC">
        <w:rPr>
          <w:rFonts w:ascii="Calibri" w:hAnsi="Calibri"/>
          <w:b/>
          <w:sz w:val="22"/>
          <w:szCs w:val="22"/>
          <w:u w:val="single"/>
        </w:rPr>
        <w:t>EME RESOLUTION – Pouvoir au porteur</w:t>
      </w:r>
    </w:p>
    <w:p w14:paraId="00AC76E3" w14:textId="77777777" w:rsidR="003F5BFC" w:rsidRDefault="003F5BFC" w:rsidP="003F5BFC">
      <w:pPr>
        <w:jc w:val="both"/>
        <w:rPr>
          <w:rFonts w:ascii="Calibri" w:hAnsi="Calibri"/>
          <w:sz w:val="22"/>
          <w:szCs w:val="22"/>
        </w:rPr>
      </w:pPr>
      <w:r>
        <w:rPr>
          <w:rFonts w:ascii="Calibri" w:hAnsi="Calibri"/>
          <w:sz w:val="22"/>
          <w:szCs w:val="22"/>
        </w:rPr>
        <w:t>L’Assemblée Générale délègue tout pouvoir au porteur d’une copie ou d’un extrait des présentes à l’effet d’accomplir toutes formalités légales éventuellement nécessaires.</w:t>
      </w:r>
    </w:p>
    <w:p w14:paraId="735984C7" w14:textId="77777777" w:rsidR="003F5BFC" w:rsidRPr="003F5BFC" w:rsidRDefault="003F5BFC" w:rsidP="003F5BFC">
      <w:pPr>
        <w:jc w:val="both"/>
        <w:rPr>
          <w:rFonts w:ascii="Calibri" w:hAnsi="Calibri"/>
          <w:sz w:val="10"/>
          <w:szCs w:val="22"/>
        </w:rPr>
      </w:pPr>
    </w:p>
    <w:p w14:paraId="4C47CDD7" w14:textId="77777777" w:rsidR="003F5BFC" w:rsidRPr="00CD4622" w:rsidRDefault="003F5BFC" w:rsidP="003F5BFC">
      <w:pPr>
        <w:jc w:val="center"/>
        <w:outlineLvl w:val="0"/>
        <w:rPr>
          <w:rFonts w:ascii="Calibri" w:hAnsi="Calibri"/>
          <w:sz w:val="22"/>
          <w:szCs w:val="22"/>
        </w:rPr>
      </w:pPr>
      <w:r w:rsidRPr="00CD4622">
        <w:rPr>
          <w:rFonts w:ascii="Calibri" w:hAnsi="Calibri"/>
          <w:sz w:val="22"/>
          <w:szCs w:val="22"/>
        </w:rPr>
        <w:t>CETTE RESOLUTION EST ADOPTEE A L’UNANIMITE DES PRESENTS ET REPRESENTES.</w:t>
      </w:r>
    </w:p>
    <w:p w14:paraId="79B086BF" w14:textId="77777777" w:rsidR="003F5BFC" w:rsidRDefault="003F5BFC" w:rsidP="00061C4B">
      <w:pPr>
        <w:jc w:val="center"/>
        <w:rPr>
          <w:rFonts w:ascii="Calibri" w:hAnsi="Calibri"/>
          <w:b/>
          <w:sz w:val="22"/>
          <w:szCs w:val="22"/>
          <w:u w:val="single"/>
        </w:rPr>
      </w:pPr>
    </w:p>
    <w:p w14:paraId="042E3ED5" w14:textId="77777777" w:rsidR="00D22A16" w:rsidRDefault="00D22A16" w:rsidP="00A33A3D">
      <w:pPr>
        <w:jc w:val="both"/>
        <w:outlineLvl w:val="0"/>
        <w:rPr>
          <w:rFonts w:ascii="Calibri" w:hAnsi="Calibri" w:cs="Arial"/>
          <w:bCs/>
          <w:i/>
          <w:sz w:val="22"/>
          <w:szCs w:val="22"/>
        </w:rPr>
      </w:pPr>
    </w:p>
    <w:p w14:paraId="7D2D2527" w14:textId="77777777" w:rsidR="00CD4622" w:rsidRDefault="00CD4622" w:rsidP="00A33A3D">
      <w:pPr>
        <w:jc w:val="both"/>
        <w:outlineLvl w:val="0"/>
        <w:rPr>
          <w:rFonts w:ascii="Calibri" w:hAnsi="Calibri"/>
          <w:sz w:val="22"/>
          <w:szCs w:val="22"/>
        </w:rPr>
      </w:pPr>
      <w:r w:rsidRPr="00CD4622">
        <w:rPr>
          <w:rFonts w:ascii="Calibri" w:hAnsi="Calibri"/>
          <w:sz w:val="22"/>
          <w:szCs w:val="22"/>
        </w:rPr>
        <w:t xml:space="preserve">L’ordre du jour étant épuisé la séance est levée à </w:t>
      </w:r>
      <w:r w:rsidR="003F0F92" w:rsidRPr="003F0F92">
        <w:rPr>
          <w:rFonts w:ascii="Calibri" w:hAnsi="Calibri"/>
          <w:sz w:val="22"/>
          <w:szCs w:val="22"/>
          <w:highlight w:val="lightGray"/>
        </w:rPr>
        <w:t>X</w:t>
      </w:r>
      <w:r w:rsidR="003F0F92">
        <w:rPr>
          <w:rFonts w:ascii="Calibri" w:hAnsi="Calibri"/>
          <w:sz w:val="22"/>
          <w:szCs w:val="22"/>
        </w:rPr>
        <w:t xml:space="preserve"> h</w:t>
      </w:r>
      <w:r w:rsidRPr="00CD4622">
        <w:rPr>
          <w:rFonts w:ascii="Calibri" w:hAnsi="Calibri"/>
          <w:sz w:val="22"/>
          <w:szCs w:val="22"/>
        </w:rPr>
        <w:t>.</w:t>
      </w:r>
    </w:p>
    <w:p w14:paraId="47F736B7" w14:textId="77777777" w:rsidR="00EF1B32" w:rsidRDefault="00EF1B32" w:rsidP="00A33A3D">
      <w:pPr>
        <w:jc w:val="both"/>
        <w:outlineLvl w:val="0"/>
        <w:rPr>
          <w:rFonts w:ascii="Calibri" w:hAnsi="Calibri"/>
          <w:sz w:val="22"/>
          <w:szCs w:val="22"/>
        </w:rPr>
      </w:pPr>
    </w:p>
    <w:p w14:paraId="71FAD388" w14:textId="77777777" w:rsidR="00EF1B32" w:rsidRPr="00EF1B32" w:rsidRDefault="00EF1B32" w:rsidP="00A33A3D">
      <w:pPr>
        <w:jc w:val="both"/>
        <w:outlineLvl w:val="0"/>
        <w:rPr>
          <w:rFonts w:ascii="Calibri" w:hAnsi="Calibri"/>
          <w:i/>
          <w:sz w:val="22"/>
          <w:szCs w:val="22"/>
        </w:rPr>
      </w:pPr>
      <w:r w:rsidRPr="00EF1B32">
        <w:rPr>
          <w:rFonts w:ascii="Calibri" w:hAnsi="Calibri"/>
          <w:i/>
          <w:sz w:val="22"/>
          <w:szCs w:val="22"/>
          <w:highlight w:val="lightGray"/>
        </w:rPr>
        <w:t>[En cas de visioconférence : faire état le cas échéant de la survenance éventuelle d’un incident technique qui aurait perturbé le déroulement de l’assemblée.]</w:t>
      </w:r>
    </w:p>
    <w:p w14:paraId="3E920C6E" w14:textId="77777777" w:rsidR="00061C4B" w:rsidRDefault="00061C4B" w:rsidP="00A33A3D">
      <w:pPr>
        <w:jc w:val="both"/>
        <w:outlineLvl w:val="0"/>
        <w:rPr>
          <w:rFonts w:ascii="Calibri" w:hAnsi="Calibri"/>
          <w:sz w:val="22"/>
          <w:szCs w:val="22"/>
        </w:rPr>
      </w:pPr>
    </w:p>
    <w:p w14:paraId="03F3B3E7" w14:textId="77777777" w:rsidR="00776859" w:rsidRDefault="00776859" w:rsidP="00A33A3D">
      <w:pPr>
        <w:jc w:val="both"/>
        <w:outlineLvl w:val="0"/>
        <w:rPr>
          <w:rFonts w:ascii="Calibri" w:hAnsi="Calibri"/>
          <w:sz w:val="22"/>
          <w:szCs w:val="22"/>
        </w:rPr>
      </w:pPr>
    </w:p>
    <w:p w14:paraId="37495386" w14:textId="77777777" w:rsidR="003F5BFC" w:rsidRDefault="003F5BFC" w:rsidP="00A33A3D">
      <w:pPr>
        <w:jc w:val="both"/>
        <w:outlineLvl w:val="0"/>
        <w:rPr>
          <w:rFonts w:ascii="Calibri" w:hAnsi="Calibri"/>
          <w:sz w:val="22"/>
          <w:szCs w:val="22"/>
        </w:rPr>
      </w:pPr>
    </w:p>
    <w:p w14:paraId="131614C6" w14:textId="77777777" w:rsidR="003F5BFC" w:rsidRPr="003F5BFC" w:rsidRDefault="003F0F92" w:rsidP="003F5BFC">
      <w:pPr>
        <w:jc w:val="center"/>
        <w:outlineLvl w:val="0"/>
        <w:rPr>
          <w:rFonts w:ascii="Calibri" w:hAnsi="Calibri"/>
          <w:i/>
          <w:sz w:val="22"/>
          <w:szCs w:val="22"/>
        </w:rPr>
      </w:pPr>
      <w:r>
        <w:rPr>
          <w:rFonts w:ascii="Calibri" w:hAnsi="Calibri"/>
          <w:i/>
          <w:sz w:val="22"/>
          <w:szCs w:val="22"/>
        </w:rPr>
        <w:t>Le Président</w:t>
      </w:r>
    </w:p>
    <w:p w14:paraId="5127A248" w14:textId="77777777" w:rsidR="003F5BFC" w:rsidRDefault="003F0F92" w:rsidP="003F5BFC">
      <w:pPr>
        <w:jc w:val="center"/>
        <w:outlineLvl w:val="0"/>
        <w:rPr>
          <w:rFonts w:ascii="Calibri" w:hAnsi="Calibri"/>
          <w:sz w:val="22"/>
          <w:szCs w:val="22"/>
        </w:rPr>
      </w:pPr>
      <w:r w:rsidRPr="003F0F92">
        <w:rPr>
          <w:rFonts w:ascii="Calibri" w:hAnsi="Calibri"/>
          <w:sz w:val="22"/>
          <w:szCs w:val="22"/>
          <w:highlight w:val="lightGray"/>
        </w:rPr>
        <w:t>X</w:t>
      </w:r>
    </w:p>
    <w:p w14:paraId="78898064" w14:textId="77777777" w:rsidR="003F5BFC" w:rsidRDefault="003F5BFC" w:rsidP="003F5BFC">
      <w:pPr>
        <w:jc w:val="center"/>
        <w:outlineLvl w:val="0"/>
        <w:rPr>
          <w:rFonts w:ascii="Calibri" w:hAnsi="Calibri"/>
          <w:sz w:val="22"/>
          <w:szCs w:val="22"/>
        </w:rPr>
      </w:pPr>
      <w:r>
        <w:rPr>
          <w:rFonts w:ascii="Calibri" w:hAnsi="Calibri"/>
          <w:sz w:val="22"/>
          <w:szCs w:val="22"/>
        </w:rPr>
        <w:t>Président du Conseil d’Administration</w:t>
      </w:r>
    </w:p>
    <w:p w14:paraId="4E0F6D2B" w14:textId="77777777" w:rsidR="003F5BFC" w:rsidRDefault="003F5BFC" w:rsidP="003F5BFC">
      <w:pPr>
        <w:jc w:val="center"/>
        <w:outlineLvl w:val="0"/>
        <w:rPr>
          <w:rFonts w:ascii="Calibri" w:hAnsi="Calibri"/>
          <w:sz w:val="22"/>
          <w:szCs w:val="22"/>
        </w:rPr>
      </w:pPr>
    </w:p>
    <w:p w14:paraId="40DBF9BD" w14:textId="77777777" w:rsidR="003F5BFC" w:rsidRDefault="003F0F92" w:rsidP="003F5BFC">
      <w:pPr>
        <w:jc w:val="center"/>
        <w:outlineLvl w:val="0"/>
        <w:rPr>
          <w:rFonts w:ascii="Calibri" w:hAnsi="Calibri"/>
          <w:sz w:val="22"/>
          <w:szCs w:val="22"/>
        </w:rPr>
      </w:pPr>
      <w:r>
        <w:rPr>
          <w:rFonts w:ascii="Calibri" w:hAnsi="Calibri"/>
          <w:sz w:val="22"/>
          <w:szCs w:val="22"/>
        </w:rPr>
        <w:t>Les scrutateurs</w:t>
      </w:r>
    </w:p>
    <w:p w14:paraId="5208AFCF" w14:textId="77777777" w:rsidR="00CD4622" w:rsidRDefault="00CD4622" w:rsidP="00A33A3D">
      <w:pPr>
        <w:jc w:val="both"/>
        <w:outlineLvl w:val="0"/>
        <w:rPr>
          <w:rFonts w:ascii="Calibri" w:hAnsi="Calibri"/>
          <w:sz w:val="22"/>
          <w:szCs w:val="22"/>
        </w:rPr>
      </w:pPr>
    </w:p>
    <w:p w14:paraId="324D8479" w14:textId="77777777" w:rsidR="00CD4622" w:rsidRDefault="00CD4622" w:rsidP="00A33A3D">
      <w:pPr>
        <w:jc w:val="both"/>
        <w:outlineLvl w:val="0"/>
        <w:rPr>
          <w:rFonts w:ascii="Calibri" w:hAnsi="Calibri"/>
          <w:sz w:val="22"/>
          <w:szCs w:val="22"/>
        </w:rPr>
        <w:sectPr w:rsidR="00CD4622" w:rsidSect="00CD4622">
          <w:footerReference w:type="even" r:id="rId11"/>
          <w:footerReference w:type="default" r:id="rId12"/>
          <w:pgSz w:w="11906" w:h="16838"/>
          <w:pgMar w:top="1701" w:right="1417" w:bottom="1276" w:left="1417" w:header="708" w:footer="325" w:gutter="0"/>
          <w:cols w:space="708"/>
          <w:rtlGutter/>
          <w:docGrid w:linePitch="360"/>
        </w:sectPr>
      </w:pPr>
    </w:p>
    <w:p w14:paraId="62DFDB7D" w14:textId="77777777" w:rsidR="00CD4622" w:rsidRPr="003F5BFC" w:rsidRDefault="00CD4622" w:rsidP="003F0F92">
      <w:pPr>
        <w:outlineLvl w:val="0"/>
        <w:rPr>
          <w:rFonts w:ascii="Calibri" w:hAnsi="Calibri"/>
          <w:i/>
          <w:sz w:val="22"/>
          <w:szCs w:val="22"/>
        </w:rPr>
      </w:pPr>
    </w:p>
    <w:p w14:paraId="40F439D4" w14:textId="77777777" w:rsidR="00CD4622" w:rsidRDefault="003F0F92" w:rsidP="00CD4622">
      <w:pPr>
        <w:jc w:val="center"/>
        <w:outlineLvl w:val="0"/>
        <w:rPr>
          <w:rFonts w:ascii="Calibri" w:hAnsi="Calibri"/>
          <w:sz w:val="22"/>
          <w:szCs w:val="22"/>
        </w:rPr>
      </w:pPr>
      <w:r>
        <w:rPr>
          <w:rFonts w:ascii="Calibri" w:hAnsi="Calibri"/>
          <w:sz w:val="22"/>
          <w:szCs w:val="22"/>
        </w:rPr>
        <w:t>X</w:t>
      </w:r>
    </w:p>
    <w:p w14:paraId="745B57AC" w14:textId="77777777" w:rsidR="003F5BFC" w:rsidRDefault="009436CC" w:rsidP="003F5BFC">
      <w:pPr>
        <w:jc w:val="center"/>
        <w:outlineLvl w:val="0"/>
        <w:rPr>
          <w:rFonts w:ascii="Calibri" w:hAnsi="Calibri"/>
          <w:sz w:val="22"/>
          <w:szCs w:val="22"/>
        </w:rPr>
      </w:pPr>
      <w:r>
        <w:rPr>
          <w:rFonts w:ascii="Calibri" w:hAnsi="Calibri"/>
          <w:sz w:val="22"/>
          <w:szCs w:val="22"/>
        </w:rPr>
        <w:t>Représentant</w:t>
      </w:r>
      <w:r w:rsidR="00CD4622">
        <w:rPr>
          <w:rFonts w:ascii="Calibri" w:hAnsi="Calibri"/>
          <w:sz w:val="22"/>
          <w:szCs w:val="22"/>
        </w:rPr>
        <w:t xml:space="preserve"> de </w:t>
      </w:r>
      <w:r w:rsidR="003F0F92">
        <w:rPr>
          <w:rFonts w:ascii="Calibri" w:hAnsi="Calibri"/>
          <w:sz w:val="22"/>
          <w:szCs w:val="22"/>
        </w:rPr>
        <w:t>X</w:t>
      </w:r>
    </w:p>
    <w:p w14:paraId="6F3F63A2" w14:textId="77777777" w:rsidR="003F0F92" w:rsidRDefault="003F0F92" w:rsidP="003F5BFC">
      <w:pPr>
        <w:jc w:val="center"/>
        <w:outlineLvl w:val="0"/>
        <w:rPr>
          <w:rFonts w:ascii="Calibri" w:hAnsi="Calibri"/>
          <w:sz w:val="22"/>
          <w:szCs w:val="22"/>
        </w:rPr>
      </w:pPr>
    </w:p>
    <w:p w14:paraId="6DDE2B52" w14:textId="77777777" w:rsidR="003F0F92" w:rsidRPr="003F5BFC" w:rsidRDefault="003F0F92" w:rsidP="003F5BFC">
      <w:pPr>
        <w:jc w:val="center"/>
        <w:outlineLvl w:val="0"/>
        <w:rPr>
          <w:rFonts w:ascii="Calibri" w:hAnsi="Calibri"/>
          <w:i/>
          <w:sz w:val="22"/>
          <w:szCs w:val="22"/>
        </w:rPr>
      </w:pPr>
    </w:p>
    <w:p w14:paraId="7F30D129" w14:textId="77777777" w:rsidR="003F5BFC" w:rsidRDefault="003F0F92" w:rsidP="0028392C">
      <w:pPr>
        <w:jc w:val="center"/>
        <w:outlineLvl w:val="0"/>
        <w:rPr>
          <w:rFonts w:ascii="Calibri" w:hAnsi="Calibri"/>
          <w:sz w:val="22"/>
          <w:szCs w:val="22"/>
        </w:rPr>
      </w:pPr>
      <w:r>
        <w:rPr>
          <w:rFonts w:ascii="Calibri" w:hAnsi="Calibri"/>
          <w:sz w:val="22"/>
          <w:szCs w:val="22"/>
        </w:rPr>
        <w:t>X</w:t>
      </w:r>
    </w:p>
    <w:p w14:paraId="0ED51326" w14:textId="77777777" w:rsidR="00BF4C2B" w:rsidRDefault="00BF4C2B" w:rsidP="00BF4C2B">
      <w:pPr>
        <w:outlineLvl w:val="0"/>
        <w:rPr>
          <w:rFonts w:ascii="Calibri" w:hAnsi="Calibri"/>
          <w:sz w:val="22"/>
          <w:szCs w:val="22"/>
        </w:rPr>
      </w:pPr>
    </w:p>
    <w:p w14:paraId="7F664571" w14:textId="77777777" w:rsidR="00995DE9" w:rsidRDefault="00995DE9" w:rsidP="00BF4C2B">
      <w:pPr>
        <w:outlineLvl w:val="0"/>
        <w:rPr>
          <w:rFonts w:ascii="Calibri" w:hAnsi="Calibri"/>
          <w:sz w:val="22"/>
          <w:szCs w:val="22"/>
        </w:rPr>
        <w:sectPr w:rsidR="00995DE9" w:rsidSect="00061C4B">
          <w:type w:val="continuous"/>
          <w:pgSz w:w="11906" w:h="16838"/>
          <w:pgMar w:top="1560" w:right="1417" w:bottom="1276" w:left="1417" w:header="708" w:footer="325" w:gutter="0"/>
          <w:cols w:num="2" w:space="708"/>
          <w:rtlGutter/>
          <w:docGrid w:linePitch="360"/>
        </w:sectPr>
      </w:pPr>
    </w:p>
    <w:p w14:paraId="1F4C5905" w14:textId="030C069C" w:rsidR="00BF4C2B" w:rsidRPr="00CD4622" w:rsidRDefault="00BF4C2B" w:rsidP="00BF4C2B">
      <w:pPr>
        <w:outlineLvl w:val="0"/>
        <w:rPr>
          <w:rFonts w:ascii="Calibri" w:hAnsi="Calibri"/>
          <w:sz w:val="22"/>
          <w:szCs w:val="22"/>
        </w:rPr>
      </w:pPr>
    </w:p>
    <w:sectPr w:rsidR="00BF4C2B" w:rsidRPr="00CD4622" w:rsidSect="00061C4B">
      <w:type w:val="continuous"/>
      <w:pgSz w:w="11906" w:h="16838"/>
      <w:pgMar w:top="1560" w:right="1417" w:bottom="1276" w:left="1417" w:header="708" w:footer="325" w:gutter="0"/>
      <w:cols w:num="2"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FDC39" w14:textId="77777777" w:rsidR="00CC160D" w:rsidRDefault="00CC160D">
      <w:r>
        <w:separator/>
      </w:r>
    </w:p>
  </w:endnote>
  <w:endnote w:type="continuationSeparator" w:id="0">
    <w:p w14:paraId="4C210A1C" w14:textId="77777777" w:rsidR="00CC160D" w:rsidRDefault="00CC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001CA" w14:textId="77777777" w:rsidR="005C4285" w:rsidRDefault="00564B79" w:rsidP="00DF4E1E">
    <w:pPr>
      <w:pStyle w:val="Pieddepage"/>
      <w:framePr w:wrap="around" w:vAnchor="text" w:hAnchor="margin" w:xAlign="right" w:y="1"/>
      <w:rPr>
        <w:rStyle w:val="Numrodepage"/>
      </w:rPr>
    </w:pPr>
    <w:r>
      <w:rPr>
        <w:rStyle w:val="Numrodepage"/>
      </w:rPr>
      <w:fldChar w:fldCharType="begin"/>
    </w:r>
    <w:r w:rsidR="005C4285">
      <w:rPr>
        <w:rStyle w:val="Numrodepage"/>
      </w:rPr>
      <w:instrText xml:space="preserve">PAGE  </w:instrText>
    </w:r>
    <w:r>
      <w:rPr>
        <w:rStyle w:val="Numrodepage"/>
      </w:rPr>
      <w:fldChar w:fldCharType="end"/>
    </w:r>
  </w:p>
  <w:p w14:paraId="71519073" w14:textId="77777777" w:rsidR="005C4285" w:rsidRDefault="005C4285" w:rsidP="00B8532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FD91C" w14:textId="77777777" w:rsidR="005C4285" w:rsidRDefault="00564B79" w:rsidP="00DF4E1E">
    <w:pPr>
      <w:pStyle w:val="Pieddepage"/>
      <w:framePr w:wrap="around" w:vAnchor="text" w:hAnchor="margin" w:xAlign="right" w:y="1"/>
      <w:rPr>
        <w:rStyle w:val="Numrodepage"/>
      </w:rPr>
    </w:pPr>
    <w:r>
      <w:rPr>
        <w:rStyle w:val="Numrodepage"/>
      </w:rPr>
      <w:fldChar w:fldCharType="begin"/>
    </w:r>
    <w:r w:rsidR="005C4285">
      <w:rPr>
        <w:rStyle w:val="Numrodepage"/>
      </w:rPr>
      <w:instrText xml:space="preserve">PAGE  </w:instrText>
    </w:r>
    <w:r>
      <w:rPr>
        <w:rStyle w:val="Numrodepage"/>
      </w:rPr>
      <w:fldChar w:fldCharType="separate"/>
    </w:r>
    <w:r w:rsidR="0019698A">
      <w:rPr>
        <w:rStyle w:val="Numrodepage"/>
        <w:noProof/>
      </w:rPr>
      <w:t>1</w:t>
    </w:r>
    <w:r>
      <w:rPr>
        <w:rStyle w:val="Numrodepage"/>
      </w:rPr>
      <w:fldChar w:fldCharType="end"/>
    </w:r>
  </w:p>
  <w:p w14:paraId="3F48C776" w14:textId="77777777" w:rsidR="005C4285" w:rsidRDefault="005C4285" w:rsidP="00B8532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BBBF91" w14:textId="77777777" w:rsidR="00CC160D" w:rsidRDefault="00CC160D">
      <w:r>
        <w:separator/>
      </w:r>
    </w:p>
  </w:footnote>
  <w:footnote w:type="continuationSeparator" w:id="0">
    <w:p w14:paraId="78064C4A" w14:textId="77777777" w:rsidR="00CC160D" w:rsidRDefault="00CC16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B102D"/>
    <w:multiLevelType w:val="hybridMultilevel"/>
    <w:tmpl w:val="6BCABC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4662B6"/>
    <w:multiLevelType w:val="hybridMultilevel"/>
    <w:tmpl w:val="AA7A9F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E87F74"/>
    <w:multiLevelType w:val="hybridMultilevel"/>
    <w:tmpl w:val="DC042350"/>
    <w:lvl w:ilvl="0" w:tplc="CA2EFE20">
      <w:start w:val="10"/>
      <w:numFmt w:val="upp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1C2B5CF9"/>
    <w:multiLevelType w:val="hybridMultilevel"/>
    <w:tmpl w:val="ABB60B2E"/>
    <w:lvl w:ilvl="0" w:tplc="632C0F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964767"/>
    <w:multiLevelType w:val="hybridMultilevel"/>
    <w:tmpl w:val="21647E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DD4DB8"/>
    <w:multiLevelType w:val="hybridMultilevel"/>
    <w:tmpl w:val="3042D12A"/>
    <w:lvl w:ilvl="0" w:tplc="92FA2C9E">
      <w:numFmt w:val="bullet"/>
      <w:lvlText w:val="-"/>
      <w:lvlJc w:val="left"/>
      <w:pPr>
        <w:tabs>
          <w:tab w:val="num" w:pos="720"/>
        </w:tabs>
        <w:ind w:left="720" w:hanging="360"/>
      </w:pPr>
      <w:rPr>
        <w:rFonts w:ascii="Calibri" w:eastAsia="Times New Roma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E90907"/>
    <w:multiLevelType w:val="hybridMultilevel"/>
    <w:tmpl w:val="3954D96E"/>
    <w:lvl w:ilvl="0" w:tplc="58D4247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08715D"/>
    <w:multiLevelType w:val="hybridMultilevel"/>
    <w:tmpl w:val="B734E4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004F20"/>
    <w:multiLevelType w:val="hybridMultilevel"/>
    <w:tmpl w:val="5A44522E"/>
    <w:lvl w:ilvl="0" w:tplc="50DEEAC4">
      <w:start w:val="2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3610FB"/>
    <w:multiLevelType w:val="hybridMultilevel"/>
    <w:tmpl w:val="2E4225AC"/>
    <w:lvl w:ilvl="0" w:tplc="EFEA7E7E">
      <w:numFmt w:val="bullet"/>
      <w:lvlText w:val="-"/>
      <w:lvlJc w:val="left"/>
      <w:pPr>
        <w:ind w:left="360" w:hanging="360"/>
      </w:pPr>
      <w:rPr>
        <w:rFonts w:ascii="Arial" w:eastAsia="Times New Roman" w:hAnsi="Aria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91B0168"/>
    <w:multiLevelType w:val="hybridMultilevel"/>
    <w:tmpl w:val="556C7044"/>
    <w:lvl w:ilvl="0" w:tplc="50DEEAC4">
      <w:start w:val="201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5C29B8"/>
    <w:multiLevelType w:val="multilevel"/>
    <w:tmpl w:val="8526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217F5B"/>
    <w:multiLevelType w:val="hybridMultilevel"/>
    <w:tmpl w:val="A1DA9CDC"/>
    <w:lvl w:ilvl="0" w:tplc="9BA6D706">
      <w:numFmt w:val="bullet"/>
      <w:lvlText w:val="-"/>
      <w:lvlJc w:val="left"/>
      <w:pPr>
        <w:ind w:left="360" w:hanging="360"/>
      </w:pPr>
      <w:rPr>
        <w:rFonts w:ascii="Arial" w:eastAsia="Times New Roman" w:hAnsi="Aria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D31419F"/>
    <w:multiLevelType w:val="hybridMultilevel"/>
    <w:tmpl w:val="EBB40456"/>
    <w:lvl w:ilvl="0" w:tplc="AEAA2524">
      <w:start w:val="1"/>
      <w:numFmt w:val="decimal"/>
      <w:lvlText w:val="%1."/>
      <w:lvlJc w:val="left"/>
      <w:pPr>
        <w:ind w:left="720" w:hanging="360"/>
      </w:pPr>
      <w:rPr>
        <w:rFonts w:cs="Times New Roman" w:hint="default"/>
        <w:sz w:val="20"/>
        <w:szCs w:val="20"/>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15:restartNumberingAfterBreak="0">
    <w:nsid w:val="41DD6D29"/>
    <w:multiLevelType w:val="hybridMultilevel"/>
    <w:tmpl w:val="71121C66"/>
    <w:lvl w:ilvl="0" w:tplc="FC668316">
      <w:start w:val="1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DA3995"/>
    <w:multiLevelType w:val="hybridMultilevel"/>
    <w:tmpl w:val="92B81146"/>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4ABA0852"/>
    <w:multiLevelType w:val="hybridMultilevel"/>
    <w:tmpl w:val="0580536C"/>
    <w:lvl w:ilvl="0" w:tplc="040C0015">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CE07879"/>
    <w:multiLevelType w:val="hybridMultilevel"/>
    <w:tmpl w:val="064CE7E4"/>
    <w:lvl w:ilvl="0" w:tplc="58D4247E">
      <w:numFmt w:val="bullet"/>
      <w:lvlText w:val="-"/>
      <w:lvlJc w:val="left"/>
      <w:pPr>
        <w:ind w:left="1429" w:hanging="360"/>
      </w:pPr>
      <w:rPr>
        <w:rFonts w:ascii="Calibri" w:eastAsia="Times New Roman" w:hAnsi="Calibri"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4DE16F74"/>
    <w:multiLevelType w:val="hybridMultilevel"/>
    <w:tmpl w:val="EA324558"/>
    <w:lvl w:ilvl="0" w:tplc="662400D6">
      <w:numFmt w:val="bullet"/>
      <w:lvlText w:val="-"/>
      <w:lvlJc w:val="left"/>
      <w:pPr>
        <w:tabs>
          <w:tab w:val="num" w:pos="720"/>
        </w:tabs>
        <w:ind w:left="720" w:hanging="360"/>
      </w:pPr>
      <w:rPr>
        <w:rFonts w:ascii="Arial" w:hAnsi="Arial" w:hint="default"/>
        <w:color w:val="auto"/>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F7328C5"/>
    <w:multiLevelType w:val="hybridMultilevel"/>
    <w:tmpl w:val="B3E86D7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FF4AC2"/>
    <w:multiLevelType w:val="hybridMultilevel"/>
    <w:tmpl w:val="449A4BAA"/>
    <w:lvl w:ilvl="0" w:tplc="90C4349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6E6173"/>
    <w:multiLevelType w:val="hybridMultilevel"/>
    <w:tmpl w:val="A2B460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AE2EF7"/>
    <w:multiLevelType w:val="hybridMultilevel"/>
    <w:tmpl w:val="DC9001C4"/>
    <w:lvl w:ilvl="0" w:tplc="E6D8A238">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3" w15:restartNumberingAfterBreak="0">
    <w:nsid w:val="69B519F1"/>
    <w:multiLevelType w:val="hybridMultilevel"/>
    <w:tmpl w:val="B4E67E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675262"/>
    <w:multiLevelType w:val="hybridMultilevel"/>
    <w:tmpl w:val="8F32D77A"/>
    <w:lvl w:ilvl="0" w:tplc="7ECCF24A">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E95B6C"/>
    <w:multiLevelType w:val="hybridMultilevel"/>
    <w:tmpl w:val="1B48F936"/>
    <w:lvl w:ilvl="0" w:tplc="51384F5A">
      <w:start w:val="1"/>
      <w:numFmt w:val="decimal"/>
      <w:lvlText w:val="%1."/>
      <w:lvlJc w:val="left"/>
      <w:pPr>
        <w:tabs>
          <w:tab w:val="num" w:pos="720"/>
        </w:tabs>
        <w:ind w:left="720" w:hanging="360"/>
      </w:pPr>
      <w:rPr>
        <w:rFonts w:ascii="Times New Roman" w:eastAsia="Times New Roman" w:hAnsi="Times New Roman"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7C92283"/>
    <w:multiLevelType w:val="hybridMultilevel"/>
    <w:tmpl w:val="4454DF18"/>
    <w:lvl w:ilvl="0" w:tplc="85B4BF1C">
      <w:start w:val="21"/>
      <w:numFmt w:val="bullet"/>
      <w:lvlText w:val=""/>
      <w:lvlJc w:val="left"/>
      <w:pPr>
        <w:ind w:left="720" w:hanging="360"/>
      </w:pPr>
      <w:rPr>
        <w:rFonts w:ascii="Symbol" w:eastAsia="Times New Roman"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5063AA"/>
    <w:multiLevelType w:val="hybridMultilevel"/>
    <w:tmpl w:val="5C48AE18"/>
    <w:lvl w:ilvl="0" w:tplc="040C0003">
      <w:start w:val="1"/>
      <w:numFmt w:val="bullet"/>
      <w:lvlText w:val="o"/>
      <w:lvlJc w:val="left"/>
      <w:pPr>
        <w:ind w:left="360" w:hanging="360"/>
      </w:pPr>
      <w:rPr>
        <w:rFonts w:ascii="Courier New" w:hAnsi="Courier New"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DBE4330"/>
    <w:multiLevelType w:val="hybridMultilevel"/>
    <w:tmpl w:val="A276FB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DCB16C0"/>
    <w:multiLevelType w:val="multilevel"/>
    <w:tmpl w:val="DD2A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2"/>
  </w:num>
  <w:num w:numId="3">
    <w:abstractNumId w:val="16"/>
  </w:num>
  <w:num w:numId="4">
    <w:abstractNumId w:val="25"/>
  </w:num>
  <w:num w:numId="5">
    <w:abstractNumId w:val="18"/>
  </w:num>
  <w:num w:numId="6">
    <w:abstractNumId w:val="10"/>
  </w:num>
  <w:num w:numId="7">
    <w:abstractNumId w:val="12"/>
  </w:num>
  <w:num w:numId="8">
    <w:abstractNumId w:val="29"/>
  </w:num>
  <w:num w:numId="9">
    <w:abstractNumId w:val="8"/>
  </w:num>
  <w:num w:numId="10">
    <w:abstractNumId w:val="26"/>
  </w:num>
  <w:num w:numId="11">
    <w:abstractNumId w:val="27"/>
  </w:num>
  <w:num w:numId="12">
    <w:abstractNumId w:val="9"/>
  </w:num>
  <w:num w:numId="13">
    <w:abstractNumId w:val="13"/>
  </w:num>
  <w:num w:numId="14">
    <w:abstractNumId w:val="0"/>
  </w:num>
  <w:num w:numId="15">
    <w:abstractNumId w:val="21"/>
  </w:num>
  <w:num w:numId="16">
    <w:abstractNumId w:val="19"/>
  </w:num>
  <w:num w:numId="17">
    <w:abstractNumId w:val="4"/>
  </w:num>
  <w:num w:numId="18">
    <w:abstractNumId w:val="14"/>
  </w:num>
  <w:num w:numId="19">
    <w:abstractNumId w:val="23"/>
  </w:num>
  <w:num w:numId="20">
    <w:abstractNumId w:val="28"/>
  </w:num>
  <w:num w:numId="21">
    <w:abstractNumId w:val="7"/>
  </w:num>
  <w:num w:numId="22">
    <w:abstractNumId w:val="24"/>
  </w:num>
  <w:num w:numId="23">
    <w:abstractNumId w:val="20"/>
  </w:num>
  <w:num w:numId="24">
    <w:abstractNumId w:val="3"/>
  </w:num>
  <w:num w:numId="25">
    <w:abstractNumId w:val="6"/>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7"/>
  </w:num>
  <w:num w:numId="29">
    <w:abstractNumId w:val="15"/>
  </w:num>
  <w:num w:numId="30">
    <w:abstractNumId w:val="1"/>
  </w:num>
  <w:num w:numId="31">
    <w:abstractNumId w:val="2"/>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3DC4"/>
    <w:rsid w:val="00026BD4"/>
    <w:rsid w:val="00035558"/>
    <w:rsid w:val="00036BAF"/>
    <w:rsid w:val="00037DE8"/>
    <w:rsid w:val="00050639"/>
    <w:rsid w:val="00061C4B"/>
    <w:rsid w:val="000666AA"/>
    <w:rsid w:val="000875D1"/>
    <w:rsid w:val="0008782F"/>
    <w:rsid w:val="000929BA"/>
    <w:rsid w:val="000A51F2"/>
    <w:rsid w:val="000C09C0"/>
    <w:rsid w:val="000E0A0A"/>
    <w:rsid w:val="000E29CD"/>
    <w:rsid w:val="000E6591"/>
    <w:rsid w:val="0012681E"/>
    <w:rsid w:val="00155358"/>
    <w:rsid w:val="00164AD2"/>
    <w:rsid w:val="00166BB0"/>
    <w:rsid w:val="0018591F"/>
    <w:rsid w:val="0019698A"/>
    <w:rsid w:val="001A4486"/>
    <w:rsid w:val="001C4510"/>
    <w:rsid w:val="001E6B1B"/>
    <w:rsid w:val="001F2D19"/>
    <w:rsid w:val="001F488B"/>
    <w:rsid w:val="001F5792"/>
    <w:rsid w:val="00204364"/>
    <w:rsid w:val="002320B3"/>
    <w:rsid w:val="002339D9"/>
    <w:rsid w:val="002472E6"/>
    <w:rsid w:val="00254980"/>
    <w:rsid w:val="00260525"/>
    <w:rsid w:val="002668C1"/>
    <w:rsid w:val="002744D4"/>
    <w:rsid w:val="00275796"/>
    <w:rsid w:val="0028392C"/>
    <w:rsid w:val="002A18AD"/>
    <w:rsid w:val="002A1F54"/>
    <w:rsid w:val="002A3200"/>
    <w:rsid w:val="002A6058"/>
    <w:rsid w:val="002B212C"/>
    <w:rsid w:val="002B4842"/>
    <w:rsid w:val="002C51ED"/>
    <w:rsid w:val="002D4C4F"/>
    <w:rsid w:val="002D687D"/>
    <w:rsid w:val="00301199"/>
    <w:rsid w:val="0031670E"/>
    <w:rsid w:val="00323656"/>
    <w:rsid w:val="00330B28"/>
    <w:rsid w:val="00332894"/>
    <w:rsid w:val="00336152"/>
    <w:rsid w:val="003407A1"/>
    <w:rsid w:val="00354C4C"/>
    <w:rsid w:val="003707A9"/>
    <w:rsid w:val="003805B5"/>
    <w:rsid w:val="00382295"/>
    <w:rsid w:val="00392C2B"/>
    <w:rsid w:val="003A3104"/>
    <w:rsid w:val="003B794C"/>
    <w:rsid w:val="003F0F92"/>
    <w:rsid w:val="003F49A0"/>
    <w:rsid w:val="003F4FF5"/>
    <w:rsid w:val="003F5BFC"/>
    <w:rsid w:val="00400260"/>
    <w:rsid w:val="0040288D"/>
    <w:rsid w:val="00423EC2"/>
    <w:rsid w:val="00430E6D"/>
    <w:rsid w:val="00430E8B"/>
    <w:rsid w:val="00450FA8"/>
    <w:rsid w:val="00451D25"/>
    <w:rsid w:val="00460918"/>
    <w:rsid w:val="004873C1"/>
    <w:rsid w:val="00493E76"/>
    <w:rsid w:val="004A72CC"/>
    <w:rsid w:val="004D36FB"/>
    <w:rsid w:val="004D47A7"/>
    <w:rsid w:val="004E288F"/>
    <w:rsid w:val="004E3B5F"/>
    <w:rsid w:val="004F5C07"/>
    <w:rsid w:val="00500A09"/>
    <w:rsid w:val="005324D3"/>
    <w:rsid w:val="00545DE8"/>
    <w:rsid w:val="0055615A"/>
    <w:rsid w:val="0056263A"/>
    <w:rsid w:val="00564B79"/>
    <w:rsid w:val="005B763B"/>
    <w:rsid w:val="005C4285"/>
    <w:rsid w:val="005D372D"/>
    <w:rsid w:val="005E4EEA"/>
    <w:rsid w:val="00605834"/>
    <w:rsid w:val="00613DC4"/>
    <w:rsid w:val="0061663E"/>
    <w:rsid w:val="00624EBF"/>
    <w:rsid w:val="00631E42"/>
    <w:rsid w:val="006323FC"/>
    <w:rsid w:val="00663725"/>
    <w:rsid w:val="00666720"/>
    <w:rsid w:val="0069088F"/>
    <w:rsid w:val="00697C3B"/>
    <w:rsid w:val="006B3B7B"/>
    <w:rsid w:val="006B443F"/>
    <w:rsid w:val="006D7442"/>
    <w:rsid w:val="006E51B8"/>
    <w:rsid w:val="006F2C69"/>
    <w:rsid w:val="00723770"/>
    <w:rsid w:val="00731BBB"/>
    <w:rsid w:val="00743D33"/>
    <w:rsid w:val="00761369"/>
    <w:rsid w:val="007729F2"/>
    <w:rsid w:val="00776859"/>
    <w:rsid w:val="00785EDD"/>
    <w:rsid w:val="00790805"/>
    <w:rsid w:val="007A33E2"/>
    <w:rsid w:val="007A692F"/>
    <w:rsid w:val="007D0974"/>
    <w:rsid w:val="007F3FE2"/>
    <w:rsid w:val="007F79AB"/>
    <w:rsid w:val="0080100E"/>
    <w:rsid w:val="008154FC"/>
    <w:rsid w:val="00826C6C"/>
    <w:rsid w:val="008754C8"/>
    <w:rsid w:val="00876C11"/>
    <w:rsid w:val="0089010F"/>
    <w:rsid w:val="008A4243"/>
    <w:rsid w:val="008A7226"/>
    <w:rsid w:val="008B2599"/>
    <w:rsid w:val="008B547D"/>
    <w:rsid w:val="008B7B7A"/>
    <w:rsid w:val="008D4320"/>
    <w:rsid w:val="008D6C9B"/>
    <w:rsid w:val="008F0A48"/>
    <w:rsid w:val="008F0DA6"/>
    <w:rsid w:val="009042BF"/>
    <w:rsid w:val="00921253"/>
    <w:rsid w:val="0093158F"/>
    <w:rsid w:val="00941B4D"/>
    <w:rsid w:val="009436CC"/>
    <w:rsid w:val="00950D38"/>
    <w:rsid w:val="00955D51"/>
    <w:rsid w:val="00960C0F"/>
    <w:rsid w:val="009644B6"/>
    <w:rsid w:val="00984066"/>
    <w:rsid w:val="00995DE9"/>
    <w:rsid w:val="009C10E9"/>
    <w:rsid w:val="009C75F3"/>
    <w:rsid w:val="009D01A8"/>
    <w:rsid w:val="009E2B87"/>
    <w:rsid w:val="009E3D71"/>
    <w:rsid w:val="00A03C98"/>
    <w:rsid w:val="00A05AF6"/>
    <w:rsid w:val="00A12B3D"/>
    <w:rsid w:val="00A32EE7"/>
    <w:rsid w:val="00A33A3D"/>
    <w:rsid w:val="00A422DB"/>
    <w:rsid w:val="00A42478"/>
    <w:rsid w:val="00A477D6"/>
    <w:rsid w:val="00A611AC"/>
    <w:rsid w:val="00A63D31"/>
    <w:rsid w:val="00AA0297"/>
    <w:rsid w:val="00AA4979"/>
    <w:rsid w:val="00AB72A0"/>
    <w:rsid w:val="00AC60FA"/>
    <w:rsid w:val="00AC623F"/>
    <w:rsid w:val="00AC7D35"/>
    <w:rsid w:val="00AD3F18"/>
    <w:rsid w:val="00AD63E6"/>
    <w:rsid w:val="00AF0DB5"/>
    <w:rsid w:val="00AF4CB6"/>
    <w:rsid w:val="00AF6189"/>
    <w:rsid w:val="00B232BE"/>
    <w:rsid w:val="00B354FA"/>
    <w:rsid w:val="00B43408"/>
    <w:rsid w:val="00B512AE"/>
    <w:rsid w:val="00B650F6"/>
    <w:rsid w:val="00B85324"/>
    <w:rsid w:val="00B86F2C"/>
    <w:rsid w:val="00B95844"/>
    <w:rsid w:val="00B96672"/>
    <w:rsid w:val="00BA2DBD"/>
    <w:rsid w:val="00BD02F3"/>
    <w:rsid w:val="00BD16E9"/>
    <w:rsid w:val="00BD2890"/>
    <w:rsid w:val="00BD4DB0"/>
    <w:rsid w:val="00BE27C6"/>
    <w:rsid w:val="00BF0516"/>
    <w:rsid w:val="00BF4C2B"/>
    <w:rsid w:val="00C03BB6"/>
    <w:rsid w:val="00C06894"/>
    <w:rsid w:val="00C121B4"/>
    <w:rsid w:val="00C154A1"/>
    <w:rsid w:val="00C20B7D"/>
    <w:rsid w:val="00C26139"/>
    <w:rsid w:val="00C2635D"/>
    <w:rsid w:val="00C47ED5"/>
    <w:rsid w:val="00C54C7D"/>
    <w:rsid w:val="00C614CC"/>
    <w:rsid w:val="00C62C1F"/>
    <w:rsid w:val="00C779D4"/>
    <w:rsid w:val="00C919D1"/>
    <w:rsid w:val="00CC0F5F"/>
    <w:rsid w:val="00CC160D"/>
    <w:rsid w:val="00CC2564"/>
    <w:rsid w:val="00CD2D16"/>
    <w:rsid w:val="00CD4622"/>
    <w:rsid w:val="00CE414C"/>
    <w:rsid w:val="00CE6639"/>
    <w:rsid w:val="00CF7F07"/>
    <w:rsid w:val="00D03DEF"/>
    <w:rsid w:val="00D22A16"/>
    <w:rsid w:val="00D25470"/>
    <w:rsid w:val="00D428AA"/>
    <w:rsid w:val="00D565B7"/>
    <w:rsid w:val="00D86D3A"/>
    <w:rsid w:val="00D968B2"/>
    <w:rsid w:val="00DA0CCE"/>
    <w:rsid w:val="00DA7772"/>
    <w:rsid w:val="00DD04E0"/>
    <w:rsid w:val="00DD3F0A"/>
    <w:rsid w:val="00DE02E2"/>
    <w:rsid w:val="00DE41B2"/>
    <w:rsid w:val="00DF4E1E"/>
    <w:rsid w:val="00DF7654"/>
    <w:rsid w:val="00E061EA"/>
    <w:rsid w:val="00E21A61"/>
    <w:rsid w:val="00E32E09"/>
    <w:rsid w:val="00E36418"/>
    <w:rsid w:val="00E366BE"/>
    <w:rsid w:val="00E457EB"/>
    <w:rsid w:val="00E663AB"/>
    <w:rsid w:val="00E748D3"/>
    <w:rsid w:val="00E83F94"/>
    <w:rsid w:val="00E849F0"/>
    <w:rsid w:val="00E94F92"/>
    <w:rsid w:val="00EA78EE"/>
    <w:rsid w:val="00EB1E1D"/>
    <w:rsid w:val="00EB66CC"/>
    <w:rsid w:val="00EC666A"/>
    <w:rsid w:val="00EC7B88"/>
    <w:rsid w:val="00EE533C"/>
    <w:rsid w:val="00EF03C4"/>
    <w:rsid w:val="00EF0F2C"/>
    <w:rsid w:val="00EF1B32"/>
    <w:rsid w:val="00EF77FD"/>
    <w:rsid w:val="00F0009E"/>
    <w:rsid w:val="00F007D3"/>
    <w:rsid w:val="00F077AE"/>
    <w:rsid w:val="00F2763F"/>
    <w:rsid w:val="00F37345"/>
    <w:rsid w:val="00F404C7"/>
    <w:rsid w:val="00F6626C"/>
    <w:rsid w:val="00F77B01"/>
    <w:rsid w:val="00F82D8A"/>
    <w:rsid w:val="00FC6B91"/>
    <w:rsid w:val="00FD2BF3"/>
    <w:rsid w:val="00FF220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2FD5652"/>
  <w15:docId w15:val="{DCC2B7EB-7996-4E14-9B5A-256749B7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6C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deliste1">
    <w:name w:val="Paragraphe de liste1"/>
    <w:basedOn w:val="Normal"/>
    <w:rsid w:val="00F404C7"/>
    <w:pPr>
      <w:ind w:left="708"/>
    </w:pPr>
    <w:rPr>
      <w:rFonts w:ascii="Arial" w:hAnsi="Arial"/>
      <w:sz w:val="22"/>
      <w:szCs w:val="20"/>
    </w:rPr>
  </w:style>
  <w:style w:type="paragraph" w:customStyle="1" w:styleId="Paragraphedeliste11">
    <w:name w:val="Paragraphe de liste11"/>
    <w:basedOn w:val="Normal"/>
    <w:uiPriority w:val="99"/>
    <w:rsid w:val="00F404C7"/>
    <w:pPr>
      <w:ind w:left="720"/>
      <w:contextualSpacing/>
    </w:pPr>
  </w:style>
  <w:style w:type="paragraph" w:styleId="Pieddepage">
    <w:name w:val="footer"/>
    <w:basedOn w:val="Normal"/>
    <w:link w:val="PieddepageCar"/>
    <w:uiPriority w:val="99"/>
    <w:rsid w:val="00B85324"/>
    <w:pPr>
      <w:tabs>
        <w:tab w:val="center" w:pos="4536"/>
        <w:tab w:val="right" w:pos="9072"/>
      </w:tabs>
    </w:pPr>
  </w:style>
  <w:style w:type="character" w:customStyle="1" w:styleId="PieddepageCar">
    <w:name w:val="Pied de page Car"/>
    <w:link w:val="Pieddepage"/>
    <w:uiPriority w:val="99"/>
    <w:locked/>
    <w:rsid w:val="00EB66CC"/>
    <w:rPr>
      <w:rFonts w:cs="Times New Roman"/>
      <w:sz w:val="24"/>
      <w:szCs w:val="24"/>
    </w:rPr>
  </w:style>
  <w:style w:type="character" w:styleId="Numrodepage">
    <w:name w:val="page number"/>
    <w:uiPriority w:val="99"/>
    <w:rsid w:val="00B85324"/>
    <w:rPr>
      <w:rFonts w:cs="Times New Roman"/>
    </w:rPr>
  </w:style>
  <w:style w:type="paragraph" w:styleId="En-tte">
    <w:name w:val="header"/>
    <w:basedOn w:val="Normal"/>
    <w:link w:val="En-tteCar"/>
    <w:uiPriority w:val="99"/>
    <w:rsid w:val="00545DE8"/>
    <w:pPr>
      <w:tabs>
        <w:tab w:val="center" w:pos="4536"/>
        <w:tab w:val="right" w:pos="9072"/>
      </w:tabs>
    </w:pPr>
  </w:style>
  <w:style w:type="character" w:customStyle="1" w:styleId="En-tteCar">
    <w:name w:val="En-tête Car"/>
    <w:link w:val="En-tte"/>
    <w:uiPriority w:val="99"/>
    <w:semiHidden/>
    <w:rsid w:val="00B31132"/>
    <w:rPr>
      <w:sz w:val="24"/>
      <w:szCs w:val="24"/>
    </w:rPr>
  </w:style>
  <w:style w:type="character" w:styleId="Lienhypertexte">
    <w:name w:val="Hyperlink"/>
    <w:uiPriority w:val="99"/>
    <w:rsid w:val="00545DE8"/>
    <w:rPr>
      <w:rFonts w:cs="Times New Roman"/>
      <w:color w:val="0000FF"/>
      <w:u w:val="single"/>
    </w:rPr>
  </w:style>
  <w:style w:type="paragraph" w:styleId="NormalWeb">
    <w:name w:val="Normal (Web)"/>
    <w:basedOn w:val="Normal"/>
    <w:uiPriority w:val="99"/>
    <w:rsid w:val="00545DE8"/>
    <w:pPr>
      <w:spacing w:before="100" w:beforeAutospacing="1" w:after="100" w:afterAutospacing="1"/>
    </w:pPr>
  </w:style>
  <w:style w:type="character" w:customStyle="1" w:styleId="txt1">
    <w:name w:val="txt1"/>
    <w:uiPriority w:val="99"/>
    <w:rsid w:val="00C2635D"/>
    <w:rPr>
      <w:rFonts w:ascii="Arial" w:hAnsi="Arial" w:cs="Arial"/>
      <w:color w:val="000000"/>
      <w:spacing w:val="0"/>
      <w:sz w:val="18"/>
      <w:szCs w:val="18"/>
    </w:rPr>
  </w:style>
  <w:style w:type="paragraph" w:styleId="Paragraphedeliste">
    <w:name w:val="List Paragraph"/>
    <w:basedOn w:val="Normal"/>
    <w:uiPriority w:val="34"/>
    <w:qFormat/>
    <w:rsid w:val="00C2635D"/>
    <w:pPr>
      <w:ind w:left="720"/>
      <w:contextualSpacing/>
    </w:pPr>
  </w:style>
  <w:style w:type="character" w:customStyle="1" w:styleId="txtbold1">
    <w:name w:val="txtbold1"/>
    <w:uiPriority w:val="99"/>
    <w:rsid w:val="00C2635D"/>
    <w:rPr>
      <w:rFonts w:ascii="Arial" w:hAnsi="Arial" w:cs="Arial"/>
      <w:b/>
      <w:bCs/>
      <w:color w:val="000000"/>
      <w:sz w:val="18"/>
      <w:szCs w:val="18"/>
    </w:rPr>
  </w:style>
  <w:style w:type="paragraph" w:styleId="Textedebulles">
    <w:name w:val="Balloon Text"/>
    <w:basedOn w:val="Normal"/>
    <w:link w:val="TextedebullesCar"/>
    <w:uiPriority w:val="99"/>
    <w:rsid w:val="00035558"/>
    <w:rPr>
      <w:rFonts w:ascii="Tahoma" w:hAnsi="Tahoma"/>
      <w:sz w:val="16"/>
      <w:szCs w:val="16"/>
    </w:rPr>
  </w:style>
  <w:style w:type="character" w:customStyle="1" w:styleId="TextedebullesCar">
    <w:name w:val="Texte de bulles Car"/>
    <w:link w:val="Textedebulles"/>
    <w:uiPriority w:val="99"/>
    <w:locked/>
    <w:rsid w:val="00035558"/>
    <w:rPr>
      <w:rFonts w:ascii="Tahoma" w:hAnsi="Tahoma" w:cs="Tahoma"/>
      <w:sz w:val="16"/>
      <w:szCs w:val="16"/>
    </w:rPr>
  </w:style>
  <w:style w:type="paragraph" w:styleId="Corpsdetexte">
    <w:name w:val="Body Text"/>
    <w:basedOn w:val="Normal"/>
    <w:link w:val="CorpsdetexteCar"/>
    <w:autoRedefine/>
    <w:uiPriority w:val="99"/>
    <w:rsid w:val="00EB66CC"/>
    <w:pPr>
      <w:jc w:val="both"/>
    </w:pPr>
    <w:rPr>
      <w:rFonts w:ascii="Calibri" w:hAnsi="Calibri"/>
      <w:sz w:val="22"/>
      <w:szCs w:val="20"/>
    </w:rPr>
  </w:style>
  <w:style w:type="character" w:customStyle="1" w:styleId="CorpsdetexteCar">
    <w:name w:val="Corps de texte Car"/>
    <w:link w:val="Corpsdetexte"/>
    <w:uiPriority w:val="99"/>
    <w:locked/>
    <w:rsid w:val="00EB66CC"/>
    <w:rPr>
      <w:rFonts w:ascii="Calibri" w:hAnsi="Calibri" w:cs="Times New Roman"/>
      <w:sz w:val="22"/>
    </w:rPr>
  </w:style>
  <w:style w:type="table" w:styleId="Grilledutableau">
    <w:name w:val="Table Grid"/>
    <w:basedOn w:val="TableauNormal"/>
    <w:uiPriority w:val="99"/>
    <w:rsid w:val="00EA78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xplorateurdedocuments">
    <w:name w:val="Document Map"/>
    <w:basedOn w:val="Normal"/>
    <w:link w:val="ExplorateurdedocumentsCar"/>
    <w:uiPriority w:val="99"/>
    <w:semiHidden/>
    <w:rsid w:val="00A33A3D"/>
    <w:pPr>
      <w:shd w:val="clear" w:color="auto" w:fill="000080"/>
    </w:pPr>
    <w:rPr>
      <w:sz w:val="0"/>
      <w:szCs w:val="0"/>
    </w:rPr>
  </w:style>
  <w:style w:type="character" w:customStyle="1" w:styleId="ExplorateurdedocumentsCar">
    <w:name w:val="Explorateur de documents Car"/>
    <w:link w:val="Explorateurdedocuments"/>
    <w:uiPriority w:val="99"/>
    <w:semiHidden/>
    <w:rsid w:val="00B31132"/>
    <w:rPr>
      <w:sz w:val="0"/>
      <w:szCs w:val="0"/>
    </w:rPr>
  </w:style>
  <w:style w:type="character" w:styleId="lev">
    <w:name w:val="Strong"/>
    <w:qFormat/>
    <w:locked/>
    <w:rsid w:val="006323FC"/>
    <w:rPr>
      <w:b/>
      <w:bCs/>
    </w:rPr>
  </w:style>
  <w:style w:type="paragraph" w:styleId="Titre">
    <w:name w:val="Title"/>
    <w:basedOn w:val="Normal"/>
    <w:next w:val="Normal"/>
    <w:link w:val="TitreCar"/>
    <w:uiPriority w:val="10"/>
    <w:qFormat/>
    <w:locked/>
    <w:rsid w:val="00AF0DB5"/>
    <w:pPr>
      <w:contextualSpacing/>
    </w:pPr>
    <w:rPr>
      <w:rFonts w:ascii="Calibri Light" w:hAnsi="Calibri Light"/>
      <w:spacing w:val="-10"/>
      <w:kern w:val="28"/>
      <w:sz w:val="56"/>
      <w:szCs w:val="56"/>
      <w:lang w:eastAsia="en-US"/>
    </w:rPr>
  </w:style>
  <w:style w:type="character" w:customStyle="1" w:styleId="TitreCar">
    <w:name w:val="Titre Car"/>
    <w:basedOn w:val="Policepardfaut"/>
    <w:link w:val="Titre"/>
    <w:uiPriority w:val="10"/>
    <w:rsid w:val="00AF0DB5"/>
    <w:rPr>
      <w:rFonts w:ascii="Calibri Light" w:hAnsi="Calibri Light"/>
      <w:spacing w:val="-10"/>
      <w:kern w:val="28"/>
      <w:sz w:val="56"/>
      <w:szCs w:val="56"/>
      <w:lang w:eastAsia="en-US"/>
    </w:rPr>
  </w:style>
  <w:style w:type="character" w:customStyle="1" w:styleId="link">
    <w:name w:val="link"/>
    <w:rsid w:val="00400260"/>
  </w:style>
  <w:style w:type="character" w:styleId="Marquedecommentaire">
    <w:name w:val="annotation reference"/>
    <w:basedOn w:val="Policepardfaut"/>
    <w:uiPriority w:val="99"/>
    <w:semiHidden/>
    <w:unhideWhenUsed/>
    <w:rsid w:val="00BF4C2B"/>
    <w:rPr>
      <w:sz w:val="16"/>
      <w:szCs w:val="16"/>
    </w:rPr>
  </w:style>
  <w:style w:type="paragraph" w:styleId="Commentaire">
    <w:name w:val="annotation text"/>
    <w:basedOn w:val="Normal"/>
    <w:link w:val="CommentaireCar"/>
    <w:uiPriority w:val="99"/>
    <w:semiHidden/>
    <w:unhideWhenUsed/>
    <w:rsid w:val="00BF4C2B"/>
    <w:rPr>
      <w:sz w:val="20"/>
      <w:szCs w:val="20"/>
    </w:rPr>
  </w:style>
  <w:style w:type="character" w:customStyle="1" w:styleId="CommentaireCar">
    <w:name w:val="Commentaire Car"/>
    <w:basedOn w:val="Policepardfaut"/>
    <w:link w:val="Commentaire"/>
    <w:uiPriority w:val="99"/>
    <w:semiHidden/>
    <w:rsid w:val="00BF4C2B"/>
  </w:style>
  <w:style w:type="paragraph" w:styleId="Objetducommentaire">
    <w:name w:val="annotation subject"/>
    <w:basedOn w:val="Commentaire"/>
    <w:next w:val="Commentaire"/>
    <w:link w:val="ObjetducommentaireCar"/>
    <w:uiPriority w:val="99"/>
    <w:semiHidden/>
    <w:unhideWhenUsed/>
    <w:rsid w:val="00BF4C2B"/>
    <w:rPr>
      <w:b/>
      <w:bCs/>
    </w:rPr>
  </w:style>
  <w:style w:type="character" w:customStyle="1" w:styleId="ObjetducommentaireCar">
    <w:name w:val="Objet du commentaire Car"/>
    <w:basedOn w:val="CommentaireCar"/>
    <w:link w:val="Objetducommentaire"/>
    <w:uiPriority w:val="99"/>
    <w:semiHidden/>
    <w:rsid w:val="00BF4C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704087">
      <w:bodyDiv w:val="1"/>
      <w:marLeft w:val="0"/>
      <w:marRight w:val="0"/>
      <w:marTop w:val="0"/>
      <w:marBottom w:val="0"/>
      <w:divBdr>
        <w:top w:val="none" w:sz="0" w:space="0" w:color="auto"/>
        <w:left w:val="none" w:sz="0" w:space="0" w:color="auto"/>
        <w:bottom w:val="none" w:sz="0" w:space="0" w:color="auto"/>
        <w:right w:val="none" w:sz="0" w:space="0" w:color="auto"/>
      </w:divBdr>
    </w:div>
    <w:div w:id="822089706">
      <w:bodyDiv w:val="1"/>
      <w:marLeft w:val="0"/>
      <w:marRight w:val="0"/>
      <w:marTop w:val="0"/>
      <w:marBottom w:val="0"/>
      <w:divBdr>
        <w:top w:val="none" w:sz="0" w:space="0" w:color="auto"/>
        <w:left w:val="none" w:sz="0" w:space="0" w:color="auto"/>
        <w:bottom w:val="none" w:sz="0" w:space="0" w:color="auto"/>
        <w:right w:val="none" w:sz="0" w:space="0" w:color="auto"/>
      </w:divBdr>
    </w:div>
    <w:div w:id="1506239931">
      <w:bodyDiv w:val="1"/>
      <w:marLeft w:val="0"/>
      <w:marRight w:val="0"/>
      <w:marTop w:val="0"/>
      <w:marBottom w:val="0"/>
      <w:divBdr>
        <w:top w:val="none" w:sz="0" w:space="0" w:color="auto"/>
        <w:left w:val="none" w:sz="0" w:space="0" w:color="auto"/>
        <w:bottom w:val="none" w:sz="0" w:space="0" w:color="auto"/>
        <w:right w:val="none" w:sz="0" w:space="0" w:color="auto"/>
      </w:divBdr>
    </w:div>
    <w:div w:id="1650860723">
      <w:marLeft w:val="0"/>
      <w:marRight w:val="0"/>
      <w:marTop w:val="0"/>
      <w:marBottom w:val="0"/>
      <w:divBdr>
        <w:top w:val="none" w:sz="0" w:space="0" w:color="auto"/>
        <w:left w:val="none" w:sz="0" w:space="0" w:color="auto"/>
        <w:bottom w:val="none" w:sz="0" w:space="0" w:color="auto"/>
        <w:right w:val="none" w:sz="0" w:space="0" w:color="auto"/>
      </w:divBdr>
    </w:div>
    <w:div w:id="1650860727">
      <w:marLeft w:val="0"/>
      <w:marRight w:val="0"/>
      <w:marTop w:val="0"/>
      <w:marBottom w:val="0"/>
      <w:divBdr>
        <w:top w:val="none" w:sz="0" w:space="0" w:color="auto"/>
        <w:left w:val="none" w:sz="0" w:space="0" w:color="auto"/>
        <w:bottom w:val="none" w:sz="0" w:space="0" w:color="auto"/>
        <w:right w:val="none" w:sz="0" w:space="0" w:color="auto"/>
      </w:divBdr>
    </w:div>
    <w:div w:id="1650860729">
      <w:marLeft w:val="0"/>
      <w:marRight w:val="0"/>
      <w:marTop w:val="0"/>
      <w:marBottom w:val="0"/>
      <w:divBdr>
        <w:top w:val="none" w:sz="0" w:space="0" w:color="auto"/>
        <w:left w:val="none" w:sz="0" w:space="0" w:color="auto"/>
        <w:bottom w:val="none" w:sz="0" w:space="0" w:color="auto"/>
        <w:right w:val="none" w:sz="0" w:space="0" w:color="auto"/>
      </w:divBdr>
    </w:div>
    <w:div w:id="1650860730">
      <w:marLeft w:val="0"/>
      <w:marRight w:val="0"/>
      <w:marTop w:val="0"/>
      <w:marBottom w:val="0"/>
      <w:divBdr>
        <w:top w:val="none" w:sz="0" w:space="0" w:color="auto"/>
        <w:left w:val="none" w:sz="0" w:space="0" w:color="auto"/>
        <w:bottom w:val="none" w:sz="0" w:space="0" w:color="auto"/>
        <w:right w:val="none" w:sz="0" w:space="0" w:color="auto"/>
      </w:divBdr>
      <w:divsChild>
        <w:div w:id="1650860722">
          <w:marLeft w:val="0"/>
          <w:marRight w:val="0"/>
          <w:marTop w:val="0"/>
          <w:marBottom w:val="0"/>
          <w:divBdr>
            <w:top w:val="none" w:sz="0" w:space="0" w:color="auto"/>
            <w:left w:val="none" w:sz="0" w:space="0" w:color="auto"/>
            <w:bottom w:val="none" w:sz="0" w:space="0" w:color="auto"/>
            <w:right w:val="none" w:sz="0" w:space="0" w:color="auto"/>
          </w:divBdr>
          <w:divsChild>
            <w:div w:id="1650860733">
              <w:marLeft w:val="0"/>
              <w:marRight w:val="0"/>
              <w:marTop w:val="0"/>
              <w:marBottom w:val="0"/>
              <w:divBdr>
                <w:top w:val="none" w:sz="0" w:space="0" w:color="auto"/>
                <w:left w:val="none" w:sz="0" w:space="0" w:color="auto"/>
                <w:bottom w:val="none" w:sz="0" w:space="0" w:color="auto"/>
                <w:right w:val="none" w:sz="0" w:space="0" w:color="auto"/>
              </w:divBdr>
              <w:divsChild>
                <w:div w:id="1650860725">
                  <w:marLeft w:val="0"/>
                  <w:marRight w:val="0"/>
                  <w:marTop w:val="0"/>
                  <w:marBottom w:val="0"/>
                  <w:divBdr>
                    <w:top w:val="none" w:sz="0" w:space="0" w:color="auto"/>
                    <w:left w:val="none" w:sz="0" w:space="0" w:color="auto"/>
                    <w:bottom w:val="none" w:sz="0" w:space="0" w:color="auto"/>
                    <w:right w:val="none" w:sz="0" w:space="0" w:color="auto"/>
                  </w:divBdr>
                  <w:divsChild>
                    <w:div w:id="1650860728">
                      <w:marLeft w:val="0"/>
                      <w:marRight w:val="0"/>
                      <w:marTop w:val="0"/>
                      <w:marBottom w:val="0"/>
                      <w:divBdr>
                        <w:top w:val="none" w:sz="0" w:space="0" w:color="auto"/>
                        <w:left w:val="none" w:sz="0" w:space="0" w:color="auto"/>
                        <w:bottom w:val="none" w:sz="0" w:space="0" w:color="auto"/>
                        <w:right w:val="none" w:sz="0" w:space="0" w:color="auto"/>
                      </w:divBdr>
                      <w:divsChild>
                        <w:div w:id="1650860724">
                          <w:marLeft w:val="0"/>
                          <w:marRight w:val="0"/>
                          <w:marTop w:val="0"/>
                          <w:marBottom w:val="0"/>
                          <w:divBdr>
                            <w:top w:val="none" w:sz="0" w:space="0" w:color="auto"/>
                            <w:left w:val="none" w:sz="0" w:space="0" w:color="auto"/>
                            <w:bottom w:val="none" w:sz="0" w:space="0" w:color="auto"/>
                            <w:right w:val="none" w:sz="0" w:space="0" w:color="auto"/>
                          </w:divBdr>
                          <w:divsChild>
                            <w:div w:id="1650860734">
                              <w:marLeft w:val="0"/>
                              <w:marRight w:val="0"/>
                              <w:marTop w:val="0"/>
                              <w:marBottom w:val="0"/>
                              <w:divBdr>
                                <w:top w:val="none" w:sz="0" w:space="0" w:color="auto"/>
                                <w:left w:val="none" w:sz="0" w:space="0" w:color="auto"/>
                                <w:bottom w:val="none" w:sz="0" w:space="0" w:color="auto"/>
                                <w:right w:val="none" w:sz="0" w:space="0" w:color="auto"/>
                              </w:divBdr>
                              <w:divsChild>
                                <w:div w:id="1650860726">
                                  <w:marLeft w:val="0"/>
                                  <w:marRight w:val="0"/>
                                  <w:marTop w:val="0"/>
                                  <w:marBottom w:val="0"/>
                                  <w:divBdr>
                                    <w:top w:val="none" w:sz="0" w:space="0" w:color="auto"/>
                                    <w:left w:val="none" w:sz="0" w:space="0" w:color="auto"/>
                                    <w:bottom w:val="none" w:sz="0" w:space="0" w:color="auto"/>
                                    <w:right w:val="none" w:sz="0" w:space="0" w:color="auto"/>
                                  </w:divBdr>
                                </w:div>
                                <w:div w:id="1650860732">
                                  <w:marLeft w:val="0"/>
                                  <w:marRight w:val="0"/>
                                  <w:marTop w:val="0"/>
                                  <w:marBottom w:val="0"/>
                                  <w:divBdr>
                                    <w:top w:val="none" w:sz="0" w:space="0" w:color="auto"/>
                                    <w:left w:val="none" w:sz="0" w:space="0" w:color="auto"/>
                                    <w:bottom w:val="none" w:sz="0" w:space="0" w:color="auto"/>
                                    <w:right w:val="none" w:sz="0" w:space="0" w:color="auto"/>
                                  </w:divBdr>
                                </w:div>
                                <w:div w:id="165086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0860731">
      <w:marLeft w:val="0"/>
      <w:marRight w:val="0"/>
      <w:marTop w:val="0"/>
      <w:marBottom w:val="0"/>
      <w:divBdr>
        <w:top w:val="none" w:sz="0" w:space="0" w:color="auto"/>
        <w:left w:val="none" w:sz="0" w:space="0" w:color="auto"/>
        <w:bottom w:val="none" w:sz="0" w:space="0" w:color="auto"/>
        <w:right w:val="none" w:sz="0" w:space="0" w:color="auto"/>
      </w:divBdr>
    </w:div>
    <w:div w:id="174918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6DB680304B4343BB94EED40ABD71D3" ma:contentTypeVersion="9" ma:contentTypeDescription="Crée un document." ma:contentTypeScope="" ma:versionID="c0b6f05676fcb4bce8282aeb2758c3d1">
  <xsd:schema xmlns:xsd="http://www.w3.org/2001/XMLSchema" xmlns:xs="http://www.w3.org/2001/XMLSchema" xmlns:p="http://schemas.microsoft.com/office/2006/metadata/properties" xmlns:ns2="ccc5f767-a89d-4673-8bf3-7acbe34ff597" targetNamespace="http://schemas.microsoft.com/office/2006/metadata/properties" ma:root="true" ma:fieldsID="ac147adb50251f4949298179161d0b4e" ns2:_="">
    <xsd:import namespace="ccc5f767-a89d-4673-8bf3-7acbe34ff5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5f767-a89d-4673-8bf3-7acbe34ff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845F4-4225-4FB7-9E30-20B69CD882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E86E63-E124-45F2-856C-89B85555A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5f767-a89d-4673-8bf3-7acbe34ff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59821-896E-46C9-A859-C01BB41E7A28}">
  <ds:schemaRefs>
    <ds:schemaRef ds:uri="http://schemas.microsoft.com/sharepoint/v3/contenttype/forms"/>
  </ds:schemaRefs>
</ds:datastoreItem>
</file>

<file path=customXml/itemProps4.xml><?xml version="1.0" encoding="utf-8"?>
<ds:datastoreItem xmlns:ds="http://schemas.openxmlformats.org/officeDocument/2006/customXml" ds:itemID="{933839F7-9423-4BC9-9114-058A0648B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657</Words>
  <Characters>3616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LA CLEF – DIRECTOIRE</vt:lpstr>
    </vt:vector>
  </TitlesOfParts>
  <Company>OPAC DE CHELLES</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CLEF – DIRECTOIRE</dc:title>
  <dc:creator>d-sirot</dc:creator>
  <cp:lastModifiedBy>Florence CAUMES</cp:lastModifiedBy>
  <cp:revision>14</cp:revision>
  <cp:lastPrinted>2017-06-30T14:18:00Z</cp:lastPrinted>
  <dcterms:created xsi:type="dcterms:W3CDTF">2020-04-26T21:17:00Z</dcterms:created>
  <dcterms:modified xsi:type="dcterms:W3CDTF">2020-04-28T13:06:00Z</dcterms:modified>
</cp:coreProperties>
</file>